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rPr>
          <w:b/>
          <w:color w:val="087D79"/>
          <w:sz w:val="24"/>
        </w:rPr>
        <w:t>PROYECTO FINAL INTEGRADOR</w:t>
      </w:r>
    </w:p>
    <w:p>
      <w:pPr>
        <w:spacing w:before="520"/>
        <w:jc w:val="center"/>
      </w:pPr>
      <w:r>
        <w:rPr>
          <w:b/>
          <w:color w:val="193047"/>
          <w:sz w:val="42"/>
        </w:rPr>
        <w:t>Diseño, montaje e implementación</w:t>
        <w:br/>
        <w:t>de un clúster de Edge Computing</w:t>
        <w:br/>
        <w:t>para inferencia de IA local autónoma</w:t>
      </w:r>
    </w:p>
    <w:p>
      <w:pPr>
        <w:spacing w:before="360"/>
        <w:jc w:val="center"/>
      </w:pPr>
      <w:r>
        <w:rPr>
          <w:color w:val="087D79"/>
          <w:sz w:val="28"/>
        </w:rPr>
        <w:t>EdgeVision · Qwen3-VL + YOLO11-Nano · RPC CPU</w:t>
      </w:r>
    </w:p>
    <w:p>
      <w:pPr>
        <w:keepNext/>
        <w:spacing w:before="100"/>
        <w:jc w:val="center"/>
      </w:pPr>
      <w:r>
        <w:drawing>
          <wp:inline xmlns:a="http://schemas.openxmlformats.org/drawingml/2006/main" xmlns:pic="http://schemas.openxmlformats.org/drawingml/2006/picture">
            <wp:extent cx="6217920" cy="2564892"/>
            <wp:docPr id="1" name="Picture 1" descr="Figura o captura de laboratorio EdgeVision. Consultar pie de figura y texto adyacent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quitectura_fisic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5648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EV"/>
        <w:jc w:val="center"/>
      </w:pPr>
      <w:r>
        <w:t>Arquitectura física del laboratorio: estación Windows/VM, switch Gigabit y Orange Pi con webcam.</w:t>
      </w:r>
    </w:p>
    <w:p>
      <w:pPr>
        <w:jc w:val="center"/>
      </w:pPr>
      <w:r>
        <w:rPr>
          <w:b/>
          <w:color w:val="193047"/>
          <w:sz w:val="20"/>
        </w:rPr>
        <w:t>INFORME TÉCNICO  ·  GUÍA OPERATIVA  ·  MATRIZ DE ENTREGABLES</w:t>
      </w:r>
    </w:p>
    <w:p>
      <w:pPr>
        <w:spacing w:after="60"/>
        <w:jc w:val="center"/>
      </w:pPr>
      <w:r>
        <w:rPr>
          <w:b/>
          <w:sz w:val="18"/>
        </w:rPr>
        <w:t xml:space="preserve">Curso: </w:t>
      </w:r>
      <w:r>
        <w:rPr>
          <w:sz w:val="18"/>
        </w:rPr>
        <w:t>Arquitectura de Computadoras</w:t>
      </w:r>
    </w:p>
    <w:p>
      <w:pPr>
        <w:spacing w:after="60"/>
        <w:jc w:val="center"/>
      </w:pPr>
      <w:r>
        <w:rPr>
          <w:b/>
          <w:sz w:val="18"/>
        </w:rPr>
        <w:t xml:space="preserve">Universidad / sección: </w:t>
      </w:r>
      <w:r>
        <w:rPr>
          <w:sz w:val="18"/>
        </w:rPr>
        <w:t>[Completar con datos del equipo]</w:t>
      </w:r>
    </w:p>
    <w:p>
      <w:pPr>
        <w:spacing w:after="60"/>
        <w:jc w:val="center"/>
      </w:pPr>
      <w:r>
        <w:rPr>
          <w:b/>
          <w:sz w:val="18"/>
        </w:rPr>
        <w:t xml:space="preserve">Catedrático: </w:t>
      </w:r>
      <w:r>
        <w:rPr>
          <w:sz w:val="18"/>
        </w:rPr>
        <w:t>[Completar con nombre oficial]</w:t>
      </w:r>
    </w:p>
    <w:p>
      <w:pPr>
        <w:spacing w:after="60"/>
        <w:jc w:val="center"/>
      </w:pPr>
      <w:r>
        <w:rPr>
          <w:b/>
          <w:sz w:val="18"/>
        </w:rPr>
        <w:t xml:space="preserve">Integrantes: </w:t>
      </w:r>
      <w:r>
        <w:rPr>
          <w:sz w:val="18"/>
        </w:rPr>
        <w:t>[Agregar nombres y carné de cada integrante]</w:t>
      </w:r>
    </w:p>
    <w:p>
      <w:pPr>
        <w:spacing w:after="60"/>
        <w:jc w:val="center"/>
      </w:pPr>
      <w:r>
        <w:rPr>
          <w:b/>
          <w:sz w:val="18"/>
        </w:rPr>
        <w:t xml:space="preserve">Fecha de corte de evidencias: </w:t>
      </w:r>
      <w:r>
        <w:rPr>
          <w:sz w:val="18"/>
        </w:rPr>
        <w:t>15 de octubre de 2026</w:t>
      </w:r>
    </w:p>
    <w:p>
      <w:pPr>
        <w:spacing w:after="60"/>
        <w:jc w:val="center"/>
      </w:pPr>
      <w:r>
        <w:rPr>
          <w:b/>
          <w:sz w:val="18"/>
        </w:rPr>
        <w:t xml:space="preserve">Plazo indicado en clase: </w:t>
      </w:r>
      <w:r>
        <w:rPr>
          <w:sz w:val="18"/>
        </w:rPr>
        <w:t>16 de octubre de 2026</w:t>
      </w:r>
    </w:p>
    <w:p>
      <w:r>
        <w:br w:type="page"/>
      </w:r>
    </w:p>
    <w:p>
      <w:pPr>
        <w:pStyle w:val="Heading1"/>
      </w:pPr>
      <w:r>
        <w:t>0. Control del documento y trazabilidad</w:t>
      </w:r>
    </w:p>
    <w:p>
      <w:pPr>
        <w:widowControl/>
      </w:pPr>
      <w:r/>
      <w:r>
        <w:rPr>
          <w:b/>
          <w:color w:val="193047"/>
        </w:rPr>
        <w:t>Finalidad.</w:t>
      </w:r>
      <w:r>
        <w:t xml:space="preserve"> Registrar de manera verificable la construcción de EdgeVision desde cero, documentar procedimientos reproducibles, presentar la arquitectura y relacionar evidencias con los requisitos oficiales y las indicaciones del catedrático.</w:t>
      </w:r>
    </w:p>
    <w:p>
      <w:pPr>
        <w:spacing w:before="100" w:after="180"/>
        <w:shd w:fill="EAF2F3"/>
      </w:pPr>
      <w:r>
        <w:rPr>
          <w:b/>
          <w:color w:val="087D79"/>
        </w:rPr>
        <w:t xml:space="preserve">CRITERIO DE EVIDENCIA  </w:t>
      </w:r>
      <w:r>
        <w:rPr>
          <w:sz w:val="19"/>
        </w:rPr>
        <w:t>La palabra «verificado» se reserva a hechos sustentados por capturas, registros o resultados confirmados durante el laboratorio. Los pasos redactados como configuración final o procedimiento de cierre que aún no se ejecutaron permanecen marcados «pendiente de aplicar/verificar».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7200"/>
      </w:tblGrid>
      <w:tr>
        <w:trPr>
          <w:tblHeader/>
        </w:trPr>
        <w:tc>
          <w:tcPr>
            <w:tcW w:type="dxa" w:w="4881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Tipo de dato</w:t>
            </w:r>
          </w:p>
        </w:tc>
        <w:tc>
          <w:tcPr>
            <w:tcW w:type="dxa" w:w="4881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Alcance en este informe</w:t>
            </w:r>
          </w:p>
        </w:tc>
      </w:tr>
      <w:tr>
        <w:tc>
          <w:tcPr>
            <w:tcW w:type="dxa" w:w="252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Verificado por captura</w:t>
            </w:r>
          </w:p>
        </w:tc>
        <w:tc>
          <w:tcPr>
            <w:tcW w:type="dxa" w:w="720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Instalación Debian ARM64, Ubuntu VM, red Ping/SSH, compilación de llama.cpp en ambas arquitecturas, modelo de texto y asignación de capas RPC0.</w:t>
            </w:r>
          </w:p>
        </w:tc>
      </w:tr>
      <w:tr>
        <w:tc>
          <w:tcPr>
            <w:tcW w:type="dxa" w:w="252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Confirmado por responsable</w:t>
            </w:r>
          </w:p>
        </w:tc>
        <w:tc>
          <w:tcPr>
            <w:tcW w:type="dxa" w:w="720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Webcam USB mostró video con retraso, YOLO ejecutó detecciones y permitió capturar un fotograma. No se adjunta una medición de FPS.</w:t>
            </w:r>
          </w:p>
        </w:tc>
      </w:tr>
      <w:tr>
        <w:tc>
          <w:tcPr>
            <w:tcW w:type="dxa" w:w="252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Implementado, pendiente de prueba física</w:t>
            </w:r>
          </w:p>
        </w:tc>
        <w:tc>
          <w:tcPr>
            <w:tcW w:type="dxa" w:w="720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Parche 2.0.3 para análisis de fotograma con Qwen3-VL, recuperación local y reintento.</w:t>
            </w:r>
          </w:p>
        </w:tc>
      </w:tr>
      <w:tr>
        <w:tc>
          <w:tcPr>
            <w:tcW w:type="dxa" w:w="252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Procedimiento documentado no ejecutado</w:t>
            </w:r>
          </w:p>
        </w:tc>
        <w:tc>
          <w:tcPr>
            <w:tcW w:type="dxa" w:w="720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Persistencia de IP estática, medición iperf3, prueba offline controlada y defensa con resultados completos.</w:t>
            </w:r>
          </w:p>
        </w:tc>
      </w:tr>
      <w:tr>
        <w:tc>
          <w:tcPr>
            <w:tcW w:type="dxa" w:w="252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Requisito institucional</w:t>
            </w:r>
          </w:p>
        </w:tc>
        <w:tc>
          <w:tcPr>
            <w:tcW w:type="dxa" w:w="720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PDF de 8 páginas y transcripción de la clase del 10/10/2026, interpretados conjuntamente.</w:t>
            </w:r>
          </w:p>
        </w:tc>
      </w:tr>
    </w:tbl>
    <w:p>
      <w:pPr>
        <w:spacing w:after="20"/>
      </w:pPr>
    </w:p>
    <w:p>
      <w:pPr>
        <w:widowControl/>
      </w:pPr>
      <w:r/>
      <w:r>
        <w:rPr>
          <w:b/>
          <w:color w:val="193047"/>
        </w:rPr>
        <w:t>Versión de informe:</w:t>
      </w:r>
      <w:r>
        <w:t xml:space="preserve"> 1.0. </w:t>
      </w:r>
      <w:r>
        <w:rPr>
          <w:b/>
          <w:color w:val="193047"/>
        </w:rPr>
        <w:t>Estado de software documentado:</w:t>
      </w:r>
      <w:r>
        <w:t xml:space="preserve"> EdgeVision 2.0 con cámara y correcciones 2.0.1/2.0.2 probadas por el usuario; parche 2.0.3 entregado, pendiente de validación en laboratorio.</w:t>
      </w:r>
    </w:p>
    <w:p>
      <w:pPr>
        <w:pStyle w:val="Heading1"/>
      </w:pPr>
      <w:r>
        <w:t>I. Guía de lectura e índice temático</w:t>
      </w:r>
    </w:p>
    <w:p>
      <w:pPr>
        <w:spacing w:after="40"/>
      </w:pPr>
      <w:r>
        <w:t>1. Resumen ejecutivo y necesidad empresarial</w:t>
      </w:r>
    </w:p>
    <w:p>
      <w:pPr>
        <w:spacing w:after="40"/>
      </w:pPr>
      <w:r>
        <w:t>2. Objetivos y criterio de éxito</w:t>
      </w:r>
    </w:p>
    <w:p>
      <w:pPr>
        <w:spacing w:after="40"/>
      </w:pPr>
      <w:r>
        <w:t>3. Requisitos: PDF frente a clase</w:t>
      </w:r>
    </w:p>
    <w:p>
      <w:pPr>
        <w:spacing w:after="40"/>
      </w:pPr>
      <w:r>
        <w:t>4. Fundamentos y selección de tecnología</w:t>
      </w:r>
    </w:p>
    <w:p>
      <w:pPr>
        <w:spacing w:after="40"/>
      </w:pPr>
      <w:r>
        <w:t>5. Inventario físico y software</w:t>
      </w:r>
    </w:p>
    <w:p>
      <w:pPr>
        <w:spacing w:after="40"/>
      </w:pPr>
      <w:r>
        <w:t>6. Arquitectura de red y componentes</w:t>
      </w:r>
    </w:p>
    <w:p>
      <w:pPr>
        <w:spacing w:after="40"/>
      </w:pPr>
      <w:r>
        <w:t>7. Secuencia histórica de implementación</w:t>
      </w:r>
    </w:p>
    <w:p>
      <w:pPr>
        <w:spacing w:after="40"/>
      </w:pPr>
      <w:r>
        <w:t>8. Instalación inicial de Orange Pi y VM</w:t>
      </w:r>
    </w:p>
    <w:p>
      <w:pPr>
        <w:spacing w:after="40"/>
      </w:pPr>
      <w:r>
        <w:t>9. Red, SSH, Internet y direccionamiento persistente</w:t>
      </w:r>
    </w:p>
    <w:p>
      <w:pPr>
        <w:spacing w:after="40"/>
      </w:pPr>
      <w:r>
        <w:t>10. Compilación de llama.cpp y RPC</w:t>
      </w:r>
    </w:p>
    <w:p>
      <w:pPr>
        <w:spacing w:after="40"/>
      </w:pPr>
      <w:r>
        <w:t>11. Inferencia local/distribuida y mediciones</w:t>
      </w:r>
    </w:p>
    <w:p>
      <w:pPr>
        <w:spacing w:after="40"/>
      </w:pPr>
      <w:r>
        <w:t>12. Implementación del portal Qwen3-VL</w:t>
      </w:r>
    </w:p>
    <w:p>
      <w:pPr>
        <w:spacing w:after="40"/>
      </w:pPr>
      <w:r>
        <w:t>13. YOLO-Nano: webcam y detección</w:t>
      </w:r>
    </w:p>
    <w:p>
      <w:pPr>
        <w:spacing w:after="40"/>
      </w:pPr>
      <w:r>
        <w:t>14. Incidencias y parches 2.0.1–2.0.3</w:t>
      </w:r>
    </w:p>
    <w:p>
      <w:pPr>
        <w:spacing w:after="40"/>
      </w:pPr>
      <w:r>
        <w:t>15. Arranque, operación y apagado</w:t>
      </w:r>
    </w:p>
    <w:p>
      <w:pPr>
        <w:spacing w:after="40"/>
      </w:pPr>
      <w:r>
        <w:t>16. Recuperación, continuidad y funcionamiento offline</w:t>
      </w:r>
    </w:p>
    <w:p>
      <w:pPr>
        <w:spacing w:after="40"/>
      </w:pPr>
      <w:r>
        <w:t>17. Estrategia de pruebas y resultados</w:t>
      </w:r>
    </w:p>
    <w:p>
      <w:pPr>
        <w:spacing w:after="40"/>
      </w:pPr>
      <w:r>
        <w:t>18. Seguridad, costos, riesgos y limitaciones</w:t>
      </w:r>
    </w:p>
    <w:p>
      <w:pPr>
        <w:spacing w:after="40"/>
      </w:pPr>
      <w:r>
        <w:t>19. Matriz de cumplimiento de requisitos y rúbrica</w:t>
      </w:r>
    </w:p>
    <w:p>
      <w:pPr>
        <w:spacing w:after="40"/>
      </w:pPr>
      <w:r>
        <w:t>20. Entregables, trabajo colaborativo y defensa</w:t>
      </w:r>
    </w:p>
    <w:p>
      <w:pPr>
        <w:spacing w:after="40"/>
      </w:pPr>
      <w:r>
        <w:t>21. Conclusiones y recomendaciones</w:t>
      </w:r>
    </w:p>
    <w:p>
      <w:pPr>
        <w:spacing w:after="40"/>
      </w:pPr>
      <w:r>
        <w:t>Anexos A–F. Comandos, evidencias, formatos y fuentes</w:t>
      </w:r>
    </w:p>
    <w:p>
      <w:pPr>
        <w:pStyle w:val="Heading1"/>
      </w:pPr>
      <w:r>
        <w:t>1. Resumen ejecutivo y necesidad empresarial</w:t>
      </w:r>
    </w:p>
    <w:p>
      <w:pPr>
        <w:widowControl/>
      </w:pPr>
      <w:r>
        <w:t xml:space="preserve">EdgeVision es un prototipo de </w:t>
      </w:r>
      <w:r>
        <w:rPr>
          <w:b/>
          <w:color w:val="193047"/>
        </w:rPr>
        <w:t>inferencia de inteligencia artificial local</w:t>
      </w:r>
      <w:r>
        <w:t xml:space="preserve"> diseñado para demostrar que una empresa puede interpretar imágenes y reconocer objetos sin consumir tokens de servicios comerciales de IA como servicio. El laboratorio utiliza dos arquitecturas de CPU distintas: una Orange Pi 4 Pro (ARM64) y una máquina virtual Ubuntu (x86-64) hospedada en una laptop con Windows 11. Los nodos se conectan por cable mediante un switch Gigabit de cinco puertos.</w:t>
      </w:r>
    </w:p>
    <w:p>
      <w:pPr>
        <w:widowControl/>
      </w:pPr>
      <w:r>
        <w:t xml:space="preserve">La solución contiene dos capacidades complementarias dentro del </w:t>
      </w:r>
      <w:r>
        <w:rPr>
          <w:b/>
          <w:color w:val="193047"/>
        </w:rPr>
        <w:t>caso único de visión por computadora</w:t>
      </w:r>
      <w:r>
        <w:t xml:space="preserve">: (a) un detector </w:t>
      </w:r>
      <w:r>
        <w:rPr>
          <w:b/>
          <w:color w:val="193047"/>
        </w:rPr>
        <w:t>YOLO11-Nano</w:t>
      </w:r>
      <w:r>
        <w:t xml:space="preserve"> con webcam USB físicamente conectada a la Orange Pi, de acuerdo con el escenario escrito del PDF; y (b) un </w:t>
      </w:r>
      <w:r>
        <w:rPr>
          <w:b/>
          <w:color w:val="193047"/>
        </w:rPr>
        <w:t>modelo multimodal Qwen3-VL-2B-Instruct</w:t>
      </w:r>
      <w:r>
        <w:t xml:space="preserve"> que interpreta fotografías subidas desde el navegador o capturadas desde la cámara, de acuerdo con la explicación oral del catedrático. El motor `llama.cpp` dispone de procesamiento remoto por RPC para repartir partes del cálculo entre CPU x86-64 y ARM64.</w:t>
      </w:r>
    </w:p>
    <w:p>
      <w:pPr>
        <w:widowControl/>
      </w:pPr>
      <w:r>
        <w:t xml:space="preserve">Se ha validado la compilación en ambos equipos, la conectividad de red, la generación de texto local y con RPC, así como trazas de asignación de capas remotas. El usuario confirmó el video y la captura de la webcam mediante YOLO; la interpretación automática del fotograma capturado aún debe verificarse tras aplicar la versión 2.0.3. El sistema implementa un </w:t>
      </w:r>
      <w:r>
        <w:rPr>
          <w:b/>
          <w:color w:val="193047"/>
        </w:rPr>
        <w:t>respaldo en frío</w:t>
      </w:r>
      <w:r>
        <w:t>: si el servidor RPC falla, detiene la instancia distribuida y reconstruye el servicio multimodal solo en la VM; esto no equivale a alta disponibilidad instantánea.</w:t>
      </w:r>
    </w:p>
    <w:p>
      <w:pPr>
        <w:widowControl/>
      </w:pPr>
      <w:r>
        <w:t xml:space="preserve">El valor académico central es comprobar capacidad de procesamiento local heterogéneo, documentar sus límites prácticos y presentar una demostración reproducible con monitoreo, resultados observados y procedimiento de continuidad. La propuesta evita costo por token de terceros durante inferencia, aunque </w:t>
      </w:r>
      <w:r>
        <w:rPr>
          <w:b/>
          <w:color w:val="193047"/>
        </w:rPr>
        <w:t>no elimina costos locales</w:t>
      </w:r>
      <w:r>
        <w:t xml:space="preserve"> de equipos, electricidad, administración y mantenimiento.</w:t>
      </w:r>
    </w:p>
    <w:p>
      <w:pPr>
        <w:pStyle w:val="Heading1"/>
      </w:pPr>
      <w:r>
        <w:t>2. Objetivos del proyecto</w:t>
      </w:r>
    </w:p>
    <w:p>
      <w:pPr>
        <w:pStyle w:val="Heading2"/>
      </w:pPr>
      <w:r>
        <w:t>2.1 Objetivo general</w:t>
      </w:r>
    </w:p>
    <w:p>
      <w:pPr>
        <w:widowControl/>
      </w:pPr>
      <w:r>
        <w:t>Diseñar, montar, implementar y evaluar un clúster local de Edge Computing de bajo costo y bajo consumo, compuesto por ARM64 y x86-64, capaz de procesar imágenes con IA local cuantizada y detección YOLO-Nano, con evidencia de procesamiento distribuido, acceso web, medición de recursos y recuperación ante la caída del nodo Worker.</w:t>
      </w:r>
    </w:p>
    <w:p>
      <w:pPr>
        <w:pStyle w:val="Heading2"/>
      </w:pPr>
      <w:r>
        <w:t>2.2 Objetivos específicos</w:t>
      </w:r>
    </w:p>
    <w:p>
      <w:pPr>
        <w:pStyle w:val="ListBullet"/>
        <w:spacing w:after="60"/>
      </w:pPr>
      <w:r>
        <w:t>Montar físicamente Orange Pi, laptop y switch Gigabit y establecer subred privada `192.168.100.0/24`.</w:t>
      </w:r>
    </w:p>
    <w:p>
      <w:pPr>
        <w:pStyle w:val="ListBullet"/>
        <w:spacing w:after="60"/>
      </w:pPr>
      <w:r>
        <w:t>Instalar Debian ARM64 en Orange Pi y Ubuntu Server virtualizado; documentar CPU, RAM, almacenamiento y herramientas.</w:t>
      </w:r>
    </w:p>
    <w:p>
      <w:pPr>
        <w:pStyle w:val="ListBullet"/>
        <w:spacing w:after="60"/>
      </w:pPr>
      <w:r>
        <w:t>Compilar la misma revisión de `llama.cpp` con backend RPC en ambas arquitecturas.</w:t>
      </w:r>
    </w:p>
    <w:p>
      <w:pPr>
        <w:pStyle w:val="ListBullet"/>
        <w:spacing w:after="60"/>
      </w:pPr>
      <w:r>
        <w:t>Ejecutar inferencia local, comparación con RPC y conservar trazas de capas asignadas, tiempos y actividad CPU.</w:t>
      </w:r>
    </w:p>
    <w:p>
      <w:pPr>
        <w:pStyle w:val="ListBullet"/>
        <w:spacing w:after="60"/>
      </w:pPr>
      <w:r>
        <w:t>Implementar un servicio web para subir imágenes y consultar un VLM local mediante Qwen3-VL cuantizado Q4.</w:t>
      </w:r>
    </w:p>
    <w:p>
      <w:pPr>
        <w:pStyle w:val="ListBullet"/>
        <w:spacing w:after="60"/>
      </w:pPr>
      <w:r>
        <w:t>Detectar objetos en tiempo real con webcam USB + YOLO11n ONNX Runtime CPU sobre Orange Pi.</w:t>
      </w:r>
    </w:p>
    <w:p>
      <w:pPr>
        <w:pStyle w:val="ListBullet"/>
        <w:spacing w:after="60"/>
      </w:pPr>
      <w:r>
        <w:t>Probar caída del Worker, modo CPU local de respaldo y operación después de desconectar Internet.</w:t>
      </w:r>
    </w:p>
    <w:p>
      <w:pPr>
        <w:pStyle w:val="ListBullet"/>
        <w:spacing w:after="60"/>
      </w:pPr>
      <w:r>
        <w:t>Preparar informe, evidencias, videos, autoevaluación y evaluación por pares en los formatos de entrega.</w:t>
      </w:r>
    </w:p>
    <w:p>
      <w:pPr>
        <w:pStyle w:val="Heading2"/>
      </w:pPr>
      <w:r>
        <w:t>2.3 Criterios medibles de aceptación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7"/>
        <w:gridCol w:w="4723"/>
        <w:gridCol w:w="3010"/>
      </w:tblGrid>
      <w:tr>
        <w:trPr>
          <w:tblHeader/>
        </w:trPr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Criterio</w:t>
            </w:r>
          </w:p>
        </w:tc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Evidencia esperada</w:t>
            </w:r>
          </w:p>
        </w:tc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Estado al 15/oct</w:t>
            </w:r>
          </w:p>
        </w:tc>
      </w:tr>
      <w:tr>
        <w:tc>
          <w:tcPr>
            <w:tcW w:type="dxa" w:w="198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Conectividad</w:t>
            </w:r>
          </w:p>
        </w:tc>
        <w:tc>
          <w:tcPr>
            <w:tcW w:type="dxa" w:w="472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Ping ambos sentidos, SSH y enlace 1 Gb/s</w:t>
            </w:r>
          </w:p>
        </w:tc>
        <w:tc>
          <w:tcPr>
            <w:tcW w:type="dxa" w:w="301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Ping/SSH y `ethtool` sí; `iperf3` pendiente</w:t>
            </w:r>
          </w:p>
        </w:tc>
      </w:tr>
      <w:tr>
        <w:tc>
          <w:tcPr>
            <w:tcW w:type="dxa" w:w="198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CPU distribuidas</w:t>
            </w:r>
          </w:p>
        </w:tc>
        <w:tc>
          <w:tcPr>
            <w:tcW w:type="dxa" w:w="472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Logs RPC0 y actividad de ambas CPU</w:t>
            </w:r>
          </w:p>
        </w:tc>
        <w:tc>
          <w:tcPr>
            <w:tcW w:type="dxa" w:w="301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Asignación RPC0 sí; serie temporal simultánea pendiente</w:t>
            </w:r>
          </w:p>
        </w:tc>
      </w:tr>
      <w:tr>
        <w:tc>
          <w:tcPr>
            <w:tcW w:type="dxa" w:w="198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Visión YOLO</w:t>
            </w:r>
          </w:p>
        </w:tc>
        <w:tc>
          <w:tcPr>
            <w:tcW w:type="dxa" w:w="472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Fotograma USB, bounding boxes y FPS</w:t>
            </w:r>
          </w:p>
        </w:tc>
        <w:tc>
          <w:tcPr>
            <w:tcW w:type="dxa" w:w="301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Video/captura confirmados; FPS numérico pendiente</w:t>
            </w:r>
          </w:p>
        </w:tc>
      </w:tr>
      <w:tr>
        <w:tc>
          <w:tcPr>
            <w:tcW w:type="dxa" w:w="198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Visión semántica</w:t>
            </w:r>
          </w:p>
        </w:tc>
        <w:tc>
          <w:tcPr>
            <w:tcW w:type="dxa" w:w="472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Respuesta correcta a fotografía capturada</w:t>
            </w:r>
          </w:p>
        </w:tc>
        <w:tc>
          <w:tcPr>
            <w:tcW w:type="dxa" w:w="301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Pendiente validar parche 2.0.3</w:t>
            </w:r>
          </w:p>
        </w:tc>
      </w:tr>
      <w:tr>
        <w:tc>
          <w:tcPr>
            <w:tcW w:type="dxa" w:w="198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Falla Worker</w:t>
            </w:r>
          </w:p>
        </w:tc>
        <w:tc>
          <w:tcPr>
            <w:tcW w:type="dxa" w:w="472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Nuevo análisis terminado en CPU VM</w:t>
            </w:r>
          </w:p>
        </w:tc>
        <w:tc>
          <w:tcPr>
            <w:tcW w:type="dxa" w:w="301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Contingencia implementada; prueba de extremo a extremo pendiente</w:t>
            </w:r>
          </w:p>
        </w:tc>
      </w:tr>
      <w:tr>
        <w:tc>
          <w:tcPr>
            <w:tcW w:type="dxa" w:w="198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Offline</w:t>
            </w:r>
          </w:p>
        </w:tc>
        <w:tc>
          <w:tcPr>
            <w:tcW w:type="dxa" w:w="472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Portal responde sin acceso a WAN</w:t>
            </w:r>
          </w:p>
        </w:tc>
        <w:tc>
          <w:tcPr>
            <w:tcW w:type="dxa" w:w="301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Pendiente</w:t>
            </w:r>
          </w:p>
        </w:tc>
      </w:tr>
      <w:tr>
        <w:tc>
          <w:tcPr>
            <w:tcW w:type="dxa" w:w="198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Entrega</w:t>
            </w:r>
          </w:p>
        </w:tc>
        <w:tc>
          <w:tcPr>
            <w:tcW w:type="dxa" w:w="472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PDF grupal, enlaces videos, Excel evaluaciones</w:t>
            </w:r>
          </w:p>
        </w:tc>
        <w:tc>
          <w:tcPr>
            <w:tcW w:type="dxa" w:w="301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Pendiente incorporar material definitivo</w:t>
            </w:r>
          </w:p>
        </w:tc>
      </w:tr>
    </w:tbl>
    <w:p>
      <w:pPr>
        <w:spacing w:after="20"/>
      </w:pPr>
    </w:p>
    <w:p>
      <w:pPr>
        <w:pStyle w:val="Heading1"/>
      </w:pPr>
      <w:r>
        <w:t>3. Marco de requisitos y diferencias entre fuentes</w:t>
      </w:r>
    </w:p>
    <w:p>
      <w:pPr>
        <w:pStyle w:val="Heading2"/>
      </w:pPr>
      <w:r>
        <w:t>3.1 Documento escrito oficial (R1)</w:t>
      </w:r>
    </w:p>
    <w:p>
      <w:pPr>
        <w:widowControl/>
      </w:pPr>
      <w:r>
        <w:t xml:space="preserve">El PDF define 20 puntos de proyecto: </w:t>
      </w:r>
      <w:r>
        <w:rPr>
          <w:b/>
          <w:color w:val="193047"/>
        </w:rPr>
        <w:t>Fase 1, informe técnico escrito grupal: 10 puntos</w:t>
      </w:r>
      <w:r>
        <w:t xml:space="preserve">; </w:t>
      </w:r>
      <w:r>
        <w:rPr>
          <w:b/>
          <w:color w:val="193047"/>
        </w:rPr>
        <w:t>Fase 2, defensa técnica en video y coevaluación individual: 10 puntos</w:t>
      </w:r>
      <w:r>
        <w:t>. Establece un grupo máximo de cuatro integrantes, un informe formal en PDF para Canvas y un enlace de video individual por estudiante de 5 a 7 minutos. [R1, p. 1].</w:t>
      </w:r>
    </w:p>
    <w:p>
      <w:pPr>
        <w:widowControl/>
      </w:pPr>
      <w:r>
        <w:t>El alcance técnico escrito exige: nodos embebidos permitidos o mini-PC de bajo consumo; procesadores locales sin servicios de nube pública para inferencia; subnet privada de clase C, IP internas estáticas, interconexión mediante switch Gigabit; tolerancia a caída de un Worker y explicación del middleware de distribución/redistribución. Para visión, enumera explícitamente YOLO ligero o MobileNet y cámara conectada físicamente. [R1, pp. 1–2].</w:t>
      </w:r>
    </w:p>
    <w:p>
      <w:pPr>
        <w:pStyle w:val="Heading2"/>
      </w:pPr>
      <w:r>
        <w:t>3.2 Instrucciones del catedrático en la clase (R2)</w:t>
      </w:r>
    </w:p>
    <w:p>
      <w:pPr>
        <w:widowControl/>
      </w:pPr>
      <w:r>
        <w:t xml:space="preserve">La clase puso el foco en el </w:t>
      </w:r>
      <w:r>
        <w:rPr>
          <w:b/>
          <w:color w:val="193047"/>
        </w:rPr>
        <w:t>problema empresarial</w:t>
      </w:r>
      <w:r>
        <w:t xml:space="preserve">: una organización no quiere depender de pago de tokens y de una solución de IAaaS; por ello debe demostrarse inferencia local por CPU usando equipos cotidianos. El catedrático aceptó una </w:t>
      </w:r>
      <w:r>
        <w:rPr>
          <w:b/>
          <w:color w:val="193047"/>
        </w:rPr>
        <w:t>VM Linux sobre la laptop</w:t>
      </w:r>
      <w:r>
        <w:t xml:space="preserve"> conectada por switch con una placa ARM, describió tres casos posibles (chatbot, visión multimodal mediante imagen cargada y what-if) y aclaró que </w:t>
      </w:r>
      <w:r>
        <w:rPr>
          <w:b/>
          <w:color w:val="193047"/>
        </w:rPr>
        <w:t>pfSense no era obligatorio</w:t>
      </w:r>
      <w:r>
        <w:t>. [R2, segmento de presentación del proyecto].</w:t>
      </w:r>
    </w:p>
    <w:p>
      <w:pPr>
        <w:widowControl/>
      </w:pPr>
      <w:r>
        <w:t>También pidió justificar hardware, modelo, motivos de selección, aplicación que resuelve el caso, evidencias de CPU en ambos nodos, profundidad técnica, informe extensivo, videos y participación real de todos los integrantes. Señaló que, si un integrante desconoce el sistema, puede afectar la calificación del equipo. [R2, segmento de rúbrica y defensa].</w:t>
      </w:r>
    </w:p>
    <w:p>
      <w:pPr>
        <w:pStyle w:val="Heading2"/>
      </w:pPr>
      <w:r>
        <w:t>3.3 Criterio adoptado y cautelas</w:t>
      </w:r>
    </w:p>
    <w:p>
      <w:pPr>
        <w:pStyle w:val="ListBullet"/>
        <w:spacing w:after="60"/>
      </w:pPr>
      <w:r/>
      <w:r>
        <w:rPr>
          <w:b/>
        </w:rPr>
        <w:t>Un solo caso académico:</w:t>
      </w:r>
      <w:r>
        <w:t xml:space="preserve"> visión por computadora. YOLO11-Nano aborda literalmente el PDF y Qwen3-VL aporta interpretación semántica a fotografías, según la clase.</w:t>
      </w:r>
    </w:p>
    <w:p>
      <w:pPr>
        <w:pStyle w:val="ListBullet"/>
        <w:spacing w:after="60"/>
      </w:pPr>
      <w:r/>
      <w:r>
        <w:rPr>
          <w:b/>
        </w:rPr>
        <w:t>Procesamiento distribuido:</w:t>
      </w:r>
      <w:r>
        <w:t xml:space="preserve"> `llama.cpp` con backend RPC distribuye tensores/operaciones; no “fusiona” automáticamente los núcleos de los sistemas operativos.</w:t>
      </w:r>
    </w:p>
    <w:p>
      <w:pPr>
        <w:pStyle w:val="ListBullet"/>
        <w:spacing w:after="60"/>
      </w:pPr>
      <w:r/>
      <w:r>
        <w:rPr>
          <w:b/>
        </w:rPr>
        <w:t>Hipervisor como segundo nodo:</w:t>
      </w:r>
      <w:r>
        <w:t xml:space="preserve"> autorizado verbalmente, aunque el PDF restringe el hardware. Conservar evidencia de la autorización oral y, de ser posible, confirmación escrita.</w:t>
      </w:r>
    </w:p>
    <w:p>
      <w:pPr>
        <w:pStyle w:val="ListBullet"/>
        <w:spacing w:after="60"/>
      </w:pPr>
      <w:r/>
      <w:r>
        <w:rPr>
          <w:b/>
        </w:rPr>
        <w:t>pfSense:</w:t>
      </w:r>
      <w:r>
        <w:t xml:space="preserve"> no se implementó. La transcripción lo señala como opcional; las descripciones de la rúbrica PDF contienen términos ajenos al proyecto (WAN dual stack, portal cautivo).</w:t>
      </w:r>
    </w:p>
    <w:p>
      <w:pPr>
        <w:pStyle w:val="ListBullet"/>
        <w:spacing w:after="60"/>
      </w:pPr>
      <w:r/>
      <w:r>
        <w:rPr>
          <w:b/>
        </w:rPr>
        <w:t>Redundancia:</w:t>
      </w:r>
      <w:r>
        <w:t xml:space="preserve"> la continuidad frente a caída del Worker es una cosa; la redundancia física de switch/enlace es otra. El diseño cuenta con un solo switch y no es redundante a nivel físico.</w:t>
      </w:r>
    </w:p>
    <w:p>
      <w:pPr>
        <w:pStyle w:val="Heading1"/>
      </w:pPr>
      <w:r>
        <w:t>4. Fundamentos técnicos y criterios de diseño</w:t>
      </w:r>
    </w:p>
    <w:p>
      <w:pPr>
        <w:pStyle w:val="Heading2"/>
      </w:pPr>
      <w:r>
        <w:t>4.1 Edge Computing e inferencia autónoma</w:t>
      </w:r>
    </w:p>
    <w:p>
      <w:pPr>
        <w:widowControl/>
      </w:pPr>
      <w:r>
        <w:t>Edge Computing desplaza procesamiento cerca del origen de datos, en este caso la webcam y el portal LAN. Inferencia significa ejecutar los pesos de un modelo ya entrenado para producir predicciones, no volver a entrenar la red. El prototipo mantiene procesamiento local de CPU; Internet fue necesario para descargar software y pesos, no para consultar modelos de IA externos durante operación.</w:t>
      </w:r>
    </w:p>
    <w:p>
      <w:pPr>
        <w:pStyle w:val="Heading2"/>
      </w:pPr>
      <w:r>
        <w:t>4.2 LLM, VLM y detección YOLO</w:t>
      </w:r>
    </w:p>
    <w:p>
      <w:pPr>
        <w:widowControl/>
      </w:pPr>
      <w:r>
        <w:t xml:space="preserve">Un </w:t>
      </w:r>
      <w:r>
        <w:rPr>
          <w:b/>
          <w:color w:val="193047"/>
        </w:rPr>
        <w:t>LLM</w:t>
      </w:r>
      <w:r>
        <w:t xml:space="preserve"> genera lenguaje a partir de secuencias; un </w:t>
      </w:r>
      <w:r>
        <w:rPr>
          <w:b/>
          <w:color w:val="193047"/>
        </w:rPr>
        <w:t>VLM</w:t>
      </w:r>
      <w:r>
        <w:t xml:space="preserve"> incorpora un encoder/proyector visual que transforma una imagen en representación consumible por el modelo. Qwen3-VL responde preguntas sobre la fotografía; su salida es descriptiva y probabilística. </w:t>
      </w:r>
      <w:r>
        <w:rPr>
          <w:b/>
          <w:color w:val="193047"/>
        </w:rPr>
        <w:t>YOLO11-Nano</w:t>
      </w:r>
      <w:r>
        <w:t xml:space="preserve"> produce categorías, puntuaciones de confianza y cajas delimitadoras por fotograma; no redacta explicaciones amplias sobre la escena. Usar ambos permite clasificar en vivo y describir una captura concreta.</w:t>
      </w:r>
    </w:p>
    <w:p>
      <w:pPr>
        <w:pStyle w:val="Heading2"/>
      </w:pPr>
      <w:r>
        <w:t>4.3 Cuantización y formato GGUF</w:t>
      </w:r>
    </w:p>
    <w:p>
      <w:pPr>
        <w:widowControl/>
      </w:pPr>
      <w:r>
        <w:t xml:space="preserve">La cuantización Q4_K_M reduce el tamaño de almacenamiento y memoria de los pesos respecto a una representación de mayor precisión, a cambio de posibles pérdidas de fidelidad. El archivo GGUF principal se acompaña de un `mmproj` Q8 para la rama visual. Los tamaños descargados de referencia son aproximadamente 1,11 GB y 445 MB; el consumo de RAM </w:t>
      </w:r>
      <w:r>
        <w:rPr>
          <w:b/>
          <w:color w:val="193047"/>
        </w:rPr>
        <w:t>es mayor</w:t>
      </w:r>
      <w:r>
        <w:t xml:space="preserve"> porque incluye runtime, activaciones, caché KV y buffers.</w:t>
      </w:r>
    </w:p>
    <w:p>
      <w:pPr>
        <w:pStyle w:val="Heading2"/>
      </w:pPr>
      <w:r>
        <w:t>4.4 RPC, partición de capas y recursos</w:t>
      </w:r>
    </w:p>
    <w:p>
      <w:pPr>
        <w:widowControl/>
      </w:pPr>
      <w:r>
        <w:t xml:space="preserve">La biblioteca `llama.cpp` utiliza `ggml` para computación tensorial. Su backend RPC expone un dispositivo CPU remoto identificado como `RPC0[192.168.100.20:50052]`. En el modo distribuido, el proceso coordinador en Ubuntu decide qué tensores y operaciones se ejecutan localmente y cuáles en el Worker ARM64. La variable `RPC_LAYERS=8` establece un objetivo de descarga de capas; </w:t>
      </w:r>
      <w:r>
        <w:rPr>
          <w:b/>
          <w:color w:val="193047"/>
        </w:rPr>
        <w:t>la asignación real se valida con los logs</w:t>
      </w:r>
      <w:r>
        <w:t>. La sincronización, transferencia de datos y diferencias de rendimiento pueden hacer que el modo RPC sea más lento con modelos pequeños.</w:t>
      </w:r>
    </w:p>
    <w:p>
      <w:pPr>
        <w:pStyle w:val="Heading2"/>
      </w:pPr>
      <w:r>
        <w:t>4.5 Disponibilidad y respaldo en frío</w:t>
      </w:r>
    </w:p>
    <w:p>
      <w:pPr>
        <w:widowControl/>
      </w:pPr>
      <w:r>
        <w:t xml:space="preserve">No se ejecutan dos modelos multimodales residentes simultáneamente: esto consumiría demasiada RAM. El controlador de Ubuntu dispone de modos `rpc`, `local`, `starting-rpc`, `starting-local`, `stopped` y `error`; ante pérdida de Worker finaliza la instancia distribuida, carga una local y reintenta según corresponda. Esta estrategia </w:t>
      </w:r>
      <w:r>
        <w:rPr>
          <w:b/>
          <w:color w:val="193047"/>
        </w:rPr>
        <w:t>conserva capacidad de atender solicitudes nuevas</w:t>
      </w:r>
      <w:r>
        <w:t xml:space="preserve"> si la VM continúa funcionando, pero requiere tiempo de recarga y no protege contra caída de la VM o el switch.</w:t>
      </w:r>
    </w:p>
    <w:p>
      <w:pPr>
        <w:pStyle w:val="Heading1"/>
      </w:pPr>
      <w:r>
        <w:t>5. Inventario de hardware y software</w:t>
      </w:r>
    </w:p>
    <w:p>
      <w:pPr>
        <w:pStyle w:val="Heading2"/>
      </w:pPr>
      <w:r>
        <w:t>5.1 Componentes físicos utilizados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4968"/>
        <w:gridCol w:w="2592"/>
      </w:tblGrid>
      <w:tr>
        <w:trPr>
          <w:tblHeader/>
        </w:trPr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Elemento</w:t>
            </w:r>
          </w:p>
        </w:tc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Especificación registrada</w:t>
            </w:r>
          </w:p>
        </w:tc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Uso</w:t>
            </w:r>
          </w:p>
        </w:tc>
      </w:tr>
      <w:tr>
        <w:tc>
          <w:tcPr>
            <w:tcW w:type="dxa" w:w="216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Laptop</w:t>
            </w:r>
          </w:p>
        </w:tc>
        <w:tc>
          <w:tcPr>
            <w:tcW w:type="dxa" w:w="4968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Windows 11; 16 GB RAM; CPU anunciada de 6 núcleos</w:t>
            </w:r>
          </w:p>
        </w:tc>
        <w:tc>
          <w:tcPr>
            <w:tcW w:type="dxa" w:w="259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Hipervisor VirtualBox, acceso web y nodo x86-64</w:t>
            </w:r>
          </w:p>
        </w:tc>
      </w:tr>
      <w:tr>
        <w:tc>
          <w:tcPr>
            <w:tcW w:type="dxa" w:w="216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VirtualBox VM</w:t>
            </w:r>
          </w:p>
        </w:tc>
        <w:tc>
          <w:tcPr>
            <w:tcW w:type="dxa" w:w="4968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Ubuntu Server AMD64; 3 vCPU; 8,0 GiB RAM observados; disco planificado 60 GB</w:t>
            </w:r>
          </w:p>
        </w:tc>
        <w:tc>
          <w:tcPr>
            <w:tcW w:type="dxa" w:w="259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Master/coordinador FastAPI + VLM</w:t>
            </w:r>
          </w:p>
        </w:tc>
      </w:tr>
      <w:tr>
        <w:tc>
          <w:tcPr>
            <w:tcW w:type="dxa" w:w="216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Orange Pi 4 Pro</w:t>
            </w:r>
          </w:p>
        </w:tc>
        <w:tc>
          <w:tcPr>
            <w:tcW w:type="dxa" w:w="4968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4 GB nominal (3,8 GiB visibles); 8 CPU ARM; Debian 12 Bookworm</w:t>
            </w:r>
          </w:p>
        </w:tc>
        <w:tc>
          <w:tcPr>
            <w:tcW w:type="dxa" w:w="259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Worker RPC y detección YOLO</w:t>
            </w:r>
          </w:p>
        </w:tc>
      </w:tr>
      <w:tr>
        <w:tc>
          <w:tcPr>
            <w:tcW w:type="dxa" w:w="216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Almacenamiento Orange Pi</w:t>
            </w:r>
          </w:p>
        </w:tc>
        <w:tc>
          <w:tcPr>
            <w:tcW w:type="dxa" w:w="4968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Dispositivo MMC de aprox. 116,2 GB observado</w:t>
            </w:r>
          </w:p>
        </w:tc>
        <w:tc>
          <w:tcPr>
            <w:tcW w:type="dxa" w:w="259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Linux ARM64, servicio y ONNX</w:t>
            </w:r>
          </w:p>
        </w:tc>
      </w:tr>
      <w:tr>
        <w:tc>
          <w:tcPr>
            <w:tcW w:type="dxa" w:w="216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Switch Gigabit</w:t>
            </w:r>
          </w:p>
        </w:tc>
        <w:tc>
          <w:tcPr>
            <w:tcW w:type="dxa" w:w="4968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5 puertos Ethernet</w:t>
            </w:r>
          </w:p>
        </w:tc>
        <w:tc>
          <w:tcPr>
            <w:tcW w:type="dxa" w:w="259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Interconexión local cableada</w:t>
            </w:r>
          </w:p>
        </w:tc>
      </w:tr>
      <w:tr>
        <w:tc>
          <w:tcPr>
            <w:tcW w:type="dxa" w:w="216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Cables CAT6</w:t>
            </w:r>
          </w:p>
        </w:tc>
        <w:tc>
          <w:tcPr>
            <w:tcW w:type="dxa" w:w="4968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Al menos dos unidades operativas</w:t>
            </w:r>
          </w:p>
        </w:tc>
        <w:tc>
          <w:tcPr>
            <w:tcW w:type="dxa" w:w="259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Unir laptop y Orange Pi al switch</w:t>
            </w:r>
          </w:p>
        </w:tc>
      </w:tr>
      <w:tr>
        <w:tc>
          <w:tcPr>
            <w:tcW w:type="dxa" w:w="216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Webcam USB UVC</w:t>
            </w:r>
          </w:p>
        </w:tc>
        <w:tc>
          <w:tcPr>
            <w:tcW w:type="dxa" w:w="4968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Modelo no informado; confirmada en funcionamiento</w:t>
            </w:r>
          </w:p>
        </w:tc>
        <w:tc>
          <w:tcPr>
            <w:tcW w:type="dxa" w:w="259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Captura para detector YOLO</w:t>
            </w:r>
          </w:p>
        </w:tc>
      </w:tr>
      <w:tr>
        <w:tc>
          <w:tcPr>
            <w:tcW w:type="dxa" w:w="216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Fuente de Orange Pi</w:t>
            </w:r>
          </w:p>
        </w:tc>
        <w:tc>
          <w:tcPr>
            <w:tcW w:type="dxa" w:w="4968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Fuente USB-C compatible con requisitos de placa</w:t>
            </w:r>
          </w:p>
        </w:tc>
        <w:tc>
          <w:tcPr>
            <w:tcW w:type="dxa" w:w="259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Alimentación estable</w:t>
            </w:r>
          </w:p>
        </w:tc>
      </w:tr>
      <w:tr>
        <w:tc>
          <w:tcPr>
            <w:tcW w:type="dxa" w:w="216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Monitor / teclado / microSD</w:t>
            </w:r>
          </w:p>
        </w:tc>
        <w:tc>
          <w:tcPr>
            <w:tcW w:type="dxa" w:w="4968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Usados para instalación inicial y validaciones</w:t>
            </w:r>
          </w:p>
        </w:tc>
        <w:tc>
          <w:tcPr>
            <w:tcW w:type="dxa" w:w="259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Arranque y administración</w:t>
            </w:r>
          </w:p>
        </w:tc>
      </w:tr>
    </w:tbl>
    <w:p>
      <w:pPr>
        <w:spacing w:after="20"/>
      </w:pPr>
    </w:p>
    <w:p>
      <w:pPr>
        <w:pStyle w:val="Heading2"/>
      </w:pPr>
      <w:r>
        <w:t>5.2 Inventario lógico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46"/>
        <w:gridCol w:w="4478"/>
        <w:gridCol w:w="3096"/>
      </w:tblGrid>
      <w:tr>
        <w:trPr>
          <w:tblHeader/>
        </w:trPr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Software / componente</w:t>
            </w:r>
          </w:p>
        </w:tc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Tecnología o versión</w:t>
            </w:r>
          </w:p>
        </w:tc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Responsabilidad</w:t>
            </w:r>
          </w:p>
        </w:tc>
      </w:tr>
      <w:tr>
        <w:tc>
          <w:tcPr>
            <w:tcW w:type="dxa" w:w="214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Sistema de placa</w:t>
            </w:r>
          </w:p>
        </w:tc>
        <w:tc>
          <w:tcPr>
            <w:tcW w:type="dxa" w:w="4478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Orange Pi Linux 1.0.6 / Debian GNU/Linux 12 Bookworm / aarch64</w:t>
            </w:r>
          </w:p>
        </w:tc>
        <w:tc>
          <w:tcPr>
            <w:tcW w:type="dxa" w:w="309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Base ARM64</w:t>
            </w:r>
          </w:p>
        </w:tc>
      </w:tr>
      <w:tr>
        <w:tc>
          <w:tcPr>
            <w:tcW w:type="dxa" w:w="214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Sistema de VM</w:t>
            </w:r>
          </w:p>
        </w:tc>
        <w:tc>
          <w:tcPr>
            <w:tcW w:type="dxa" w:w="4478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Ubuntu Server 24.04 LTS AMD64 / x86_64</w:t>
            </w:r>
          </w:p>
        </w:tc>
        <w:tc>
          <w:tcPr>
            <w:tcW w:type="dxa" w:w="309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Base de coordinación</w:t>
            </w:r>
          </w:p>
        </w:tc>
      </w:tr>
      <w:tr>
        <w:tc>
          <w:tcPr>
            <w:tcW w:type="dxa" w:w="214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Hipervisor</w:t>
            </w:r>
          </w:p>
        </w:tc>
        <w:tc>
          <w:tcPr>
            <w:tcW w:type="dxa" w:w="4478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Oracle VirtualBox 7.x sobre Windows 11</w:t>
            </w:r>
          </w:p>
        </w:tc>
        <w:tc>
          <w:tcPr>
            <w:tcW w:type="dxa" w:w="309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VM y adaptadores virtuales</w:t>
            </w:r>
          </w:p>
        </w:tc>
      </w:tr>
      <w:tr>
        <w:tc>
          <w:tcPr>
            <w:tcW w:type="dxa" w:w="214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Motor inferencia</w:t>
            </w:r>
          </w:p>
        </w:tc>
        <w:tc>
          <w:tcPr>
            <w:tcW w:type="dxa" w:w="4478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llama.cpp, commit df18bee11e96557b07aa7b12db0976f3c7ac9165</w:t>
            </w:r>
          </w:p>
        </w:tc>
        <w:tc>
          <w:tcPr>
            <w:tcW w:type="dxa" w:w="309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Inferencia CPU y RPC</w:t>
            </w:r>
          </w:p>
        </w:tc>
      </w:tr>
      <w:tr>
        <w:tc>
          <w:tcPr>
            <w:tcW w:type="dxa" w:w="214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Modelo de prueba texto</w:t>
            </w:r>
          </w:p>
        </w:tc>
        <w:tc>
          <w:tcPr>
            <w:tcW w:type="dxa" w:w="4478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Qwen2.5-0.5B-Instruct Q4_K_M GGUF (~469 MiB visibles)</w:t>
            </w:r>
          </w:p>
        </w:tc>
        <w:tc>
          <w:tcPr>
            <w:tcW w:type="dxa" w:w="309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Benchmark base</w:t>
            </w:r>
          </w:p>
        </w:tc>
      </w:tr>
      <w:tr>
        <w:tc>
          <w:tcPr>
            <w:tcW w:type="dxa" w:w="214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VLM</w:t>
            </w:r>
          </w:p>
        </w:tc>
        <w:tc>
          <w:tcPr>
            <w:tcW w:type="dxa" w:w="4478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Qwen3-VL-2B-Instruct Q4_K_M + mmproj Q8</w:t>
            </w:r>
          </w:p>
        </w:tc>
        <w:tc>
          <w:tcPr>
            <w:tcW w:type="dxa" w:w="309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Descripción de imágenes</w:t>
            </w:r>
          </w:p>
        </w:tc>
      </w:tr>
      <w:tr>
        <w:tc>
          <w:tcPr>
            <w:tcW w:type="dxa" w:w="214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Detección</w:t>
            </w:r>
          </w:p>
        </w:tc>
        <w:tc>
          <w:tcPr>
            <w:tcW w:type="dxa" w:w="4478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YOLO11n ONNX, entrada 1×3×480×640</w:t>
            </w:r>
          </w:p>
        </w:tc>
        <w:tc>
          <w:tcPr>
            <w:tcW w:type="dxa" w:w="309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Bounding boxes y clasificación</w:t>
            </w:r>
          </w:p>
        </w:tc>
      </w:tr>
      <w:tr>
        <w:tc>
          <w:tcPr>
            <w:tcW w:type="dxa" w:w="214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Runtime detección</w:t>
            </w:r>
          </w:p>
        </w:tc>
        <w:tc>
          <w:tcPr>
            <w:tcW w:type="dxa" w:w="4478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ONNX Runtime 1.31.0; OpenCV headless 4.11.0.86; NumPy 1.26.4</w:t>
            </w:r>
          </w:p>
        </w:tc>
        <w:tc>
          <w:tcPr>
            <w:tcW w:type="dxa" w:w="309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Inferencia ARM64 + anotaciones</w:t>
            </w:r>
          </w:p>
        </w:tc>
      </w:tr>
      <w:tr>
        <w:tc>
          <w:tcPr>
            <w:tcW w:type="dxa" w:w="214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Web/API</w:t>
            </w:r>
          </w:p>
        </w:tc>
        <w:tc>
          <w:tcPr>
            <w:tcW w:type="dxa" w:w="4478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Python, FastAPI, Uvicorn, HTML/CSS/JS, HTTPX, Pillow, psutil</w:t>
            </w:r>
          </w:p>
        </w:tc>
        <w:tc>
          <w:tcPr>
            <w:tcW w:type="dxa" w:w="309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Portal + API de análisis</w:t>
            </w:r>
          </w:p>
        </w:tc>
      </w:tr>
      <w:tr>
        <w:tc>
          <w:tcPr>
            <w:tcW w:type="dxa" w:w="214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Gestión procesos</w:t>
            </w:r>
          </w:p>
        </w:tc>
        <w:tc>
          <w:tcPr>
            <w:tcW w:type="dxa" w:w="4478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tmux, SSH, scripts Bash y PowerShell</w:t>
            </w:r>
          </w:p>
        </w:tc>
        <w:tc>
          <w:tcPr>
            <w:tcW w:type="dxa" w:w="309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Operación remota</w:t>
            </w:r>
          </w:p>
        </w:tc>
      </w:tr>
      <w:tr>
        <w:tc>
          <w:tcPr>
            <w:tcW w:type="dxa" w:w="214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Red y pruebas</w:t>
            </w:r>
          </w:p>
        </w:tc>
        <w:tc>
          <w:tcPr>
            <w:tcW w:type="dxa" w:w="4478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NetworkManager, Netplan, ethtool, ping, iperf3, nc, htop</w:t>
            </w:r>
          </w:p>
        </w:tc>
        <w:tc>
          <w:tcPr>
            <w:tcW w:type="dxa" w:w="309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Conectividad, rendimiento y monitoreo</w:t>
            </w:r>
          </w:p>
        </w:tc>
      </w:tr>
    </w:tbl>
    <w:p>
      <w:pPr>
        <w:spacing w:after="20"/>
      </w:pPr>
    </w:p>
    <w:p>
      <w:pPr>
        <w:pStyle w:val="Heading1"/>
      </w:pPr>
      <w:r>
        <w:t>6. Arquitectura física, lógica y direccionamiento</w:t>
      </w:r>
    </w:p>
    <w:p>
      <w:pPr>
        <w:keepNext/>
        <w:spacing w:before="100"/>
        <w:jc w:val="center"/>
      </w:pPr>
      <w:r>
        <w:drawing>
          <wp:inline xmlns:a="http://schemas.openxmlformats.org/drawingml/2006/main" xmlns:pic="http://schemas.openxmlformats.org/drawingml/2006/picture">
            <wp:extent cx="6172200" cy="2546032"/>
            <wp:docPr id="2" name="Picture 2" descr="Figura o captura de laboratorio EdgeVision. Consultar pie de figura y texto adyacent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quitectura_fisic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5460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EV"/>
        <w:jc w:val="center"/>
      </w:pPr>
      <w:r>
        <w:t>Figura 1. Arquitectura física utilizada para EdgeVision.</w:t>
      </w:r>
    </w:p>
    <w:p>
      <w:pPr>
        <w:keepNext/>
        <w:spacing w:before="100"/>
        <w:jc w:val="center"/>
      </w:pPr>
      <w:r>
        <w:drawing>
          <wp:inline xmlns:a="http://schemas.openxmlformats.org/drawingml/2006/main" xmlns:pic="http://schemas.openxmlformats.org/drawingml/2006/picture">
            <wp:extent cx="6172200" cy="2546032"/>
            <wp:docPr id="3" name="Picture 3" descr="Figura o captura de laboratorio EdgeVision. Consultar pie de figura y texto adyacent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quitectura_logic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5460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EV"/>
        <w:jc w:val="center"/>
      </w:pPr>
      <w:r>
        <w:t>Figura 2. Servicios y puertos del diseño lógico.</w:t>
      </w:r>
    </w:p>
    <w:p>
      <w:pPr>
        <w:pStyle w:val="Heading2"/>
      </w:pPr>
      <w:r>
        <w:t>6.1 Plan de direccionamiento (subred privada)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2995"/>
        <w:gridCol w:w="3773"/>
      </w:tblGrid>
      <w:tr>
        <w:trPr>
          <w:tblHeader/>
        </w:trPr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Nodo/interfaz</w:t>
            </w:r>
          </w:p>
        </w:tc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IP/servicio</w:t>
            </w:r>
          </w:p>
        </w:tc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Función</w:t>
            </w:r>
          </w:p>
        </w:tc>
      </w:tr>
      <w:tr>
        <w:tc>
          <w:tcPr>
            <w:tcW w:type="dxa" w:w="295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Ubuntu `enp0s3`</w:t>
            </w:r>
          </w:p>
        </w:tc>
        <w:tc>
          <w:tcPr>
            <w:tcW w:type="dxa" w:w="299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192.168.100.10/24</w:t>
            </w:r>
          </w:p>
        </w:tc>
        <w:tc>
          <w:tcPr>
            <w:tcW w:type="dxa" w:w="37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Master por cable en modo puente Realtek</w:t>
            </w:r>
          </w:p>
        </w:tc>
      </w:tr>
      <w:tr>
        <w:tc>
          <w:tcPr>
            <w:tcW w:type="dxa" w:w="295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Orange Pi `end0`</w:t>
            </w:r>
          </w:p>
        </w:tc>
        <w:tc>
          <w:tcPr>
            <w:tcW w:type="dxa" w:w="299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192.168.100.20/24</w:t>
            </w:r>
          </w:p>
        </w:tc>
        <w:tc>
          <w:tcPr>
            <w:tcW w:type="dxa" w:w="37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Worker ARM64 por cable</w:t>
            </w:r>
          </w:p>
        </w:tc>
      </w:tr>
      <w:tr>
        <w:tc>
          <w:tcPr>
            <w:tcW w:type="dxa" w:w="295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Windows Ethernet</w:t>
            </w:r>
          </w:p>
        </w:tc>
        <w:tc>
          <w:tcPr>
            <w:tcW w:type="dxa" w:w="299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192.168.137.1/24 al activar ICS</w:t>
            </w:r>
          </w:p>
        </w:tc>
        <w:tc>
          <w:tcPr>
            <w:tcW w:type="dxa" w:w="37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Gateway temporal para descargas</w:t>
            </w:r>
          </w:p>
        </w:tc>
      </w:tr>
      <w:tr>
        <w:tc>
          <w:tcPr>
            <w:tcW w:type="dxa" w:w="295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VM `enp0s3` secundaria</w:t>
            </w:r>
          </w:p>
        </w:tc>
        <w:tc>
          <w:tcPr>
            <w:tcW w:type="dxa" w:w="299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192.168.137.128/24 observada</w:t>
            </w:r>
          </w:p>
        </w:tc>
        <w:tc>
          <w:tcPr>
            <w:tcW w:type="dxa" w:w="37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Acceso SSH/portal desde Windows</w:t>
            </w:r>
          </w:p>
        </w:tc>
      </w:tr>
      <w:tr>
        <w:tc>
          <w:tcPr>
            <w:tcW w:type="dxa" w:w="295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Orange Pi `end0` secundaria</w:t>
            </w:r>
          </w:p>
        </w:tc>
        <w:tc>
          <w:tcPr>
            <w:tcW w:type="dxa" w:w="299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192.168.137.20/24 observada</w:t>
            </w:r>
          </w:p>
        </w:tc>
        <w:tc>
          <w:tcPr>
            <w:tcW w:type="dxa" w:w="37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Internet compartido de Windows</w:t>
            </w:r>
          </w:p>
        </w:tc>
      </w:tr>
      <w:tr>
        <w:tc>
          <w:tcPr>
            <w:tcW w:type="dxa" w:w="295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VM `enp0s8` NAT</w:t>
            </w:r>
          </w:p>
        </w:tc>
        <w:tc>
          <w:tcPr>
            <w:tcW w:type="dxa" w:w="299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10.0.3.15/24 observada</w:t>
            </w:r>
          </w:p>
        </w:tc>
        <w:tc>
          <w:tcPr>
            <w:tcW w:type="dxa" w:w="37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Descargas por segundo adaptador VirtualBox</w:t>
            </w:r>
          </w:p>
        </w:tc>
      </w:tr>
    </w:tbl>
    <w:p>
      <w:pPr>
        <w:spacing w:after="20"/>
      </w:pPr>
    </w:p>
    <w:p>
      <w:pPr>
        <w:widowControl/>
      </w:pPr>
      <w:r>
        <w:t xml:space="preserve">Las direcciones privadas `192.168.100.10` y `.20` se probaron mediante comandos `ip addr add` y fueron </w:t>
      </w:r>
      <w:r>
        <w:rPr>
          <w:b/>
          <w:color w:val="193047"/>
        </w:rPr>
        <w:t>reales durante el laboratorio</w:t>
      </w:r>
      <w:r>
        <w:t>, pero no se registró una prueba de persistencia tras reinicio. El procedimiento final para escribirlas en Netplan/NetworkManager se especifica en la sección 9.</w:t>
      </w:r>
    </w:p>
    <w:p>
      <w:pPr>
        <w:pStyle w:val="Heading2"/>
      </w:pPr>
      <w:r>
        <w:t>6.2 Tabla de servicios y puertos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2534"/>
        <w:gridCol w:w="2952"/>
        <w:gridCol w:w="2794"/>
      </w:tblGrid>
      <w:tr>
        <w:trPr>
          <w:tblHeader/>
        </w:trPr>
        <w:tc>
          <w:tcPr>
            <w:tcW w:type="dxa" w:w="2441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Puerto</w:t>
            </w:r>
          </w:p>
        </w:tc>
        <w:tc>
          <w:tcPr>
            <w:tcW w:type="dxa" w:w="2441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Origen → destino</w:t>
            </w:r>
          </w:p>
        </w:tc>
        <w:tc>
          <w:tcPr>
            <w:tcW w:type="dxa" w:w="2441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Servicio</w:t>
            </w:r>
          </w:p>
        </w:tc>
        <w:tc>
          <w:tcPr>
            <w:tcW w:type="dxa" w:w="2441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Observación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22/TCP</w:t>
            </w:r>
          </w:p>
        </w:tc>
        <w:tc>
          <w:tcPr>
            <w:tcW w:type="dxa" w:w="25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Windows/VM → Linux</w:t>
            </w:r>
          </w:p>
        </w:tc>
        <w:tc>
          <w:tcPr>
            <w:tcW w:type="dxa" w:w="295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SSH / SCP</w:t>
            </w:r>
          </w:p>
        </w:tc>
        <w:tc>
          <w:tcPr>
            <w:tcW w:type="dxa" w:w="279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Administración, no publicar en WAN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50052/TCP</w:t>
            </w:r>
          </w:p>
        </w:tc>
        <w:tc>
          <w:tcPr>
            <w:tcW w:type="dxa" w:w="25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VM → Orange Pi</w:t>
            </w:r>
          </w:p>
        </w:tc>
        <w:tc>
          <w:tcPr>
            <w:tcW w:type="dxa" w:w="295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GGML RPC</w:t>
            </w:r>
          </w:p>
        </w:tc>
        <w:tc>
          <w:tcPr>
            <w:tcW w:type="dxa" w:w="279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Backend experimental sin autenticación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8000/TCP</w:t>
            </w:r>
          </w:p>
        </w:tc>
        <w:tc>
          <w:tcPr>
            <w:tcW w:type="dxa" w:w="25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Windows → Ubuntu</w:t>
            </w:r>
          </w:p>
        </w:tc>
        <w:tc>
          <w:tcPr>
            <w:tcW w:type="dxa" w:w="295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Portal FastAPI</w:t>
            </w:r>
          </w:p>
        </w:tc>
        <w:tc>
          <w:tcPr>
            <w:tcW w:type="dxa" w:w="279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Acceso HTTP sin autenticación, LAN únicamente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8081/TCP</w:t>
            </w:r>
          </w:p>
        </w:tc>
        <w:tc>
          <w:tcPr>
            <w:tcW w:type="dxa" w:w="25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Ubuntu → Ubuntu</w:t>
            </w:r>
          </w:p>
        </w:tc>
        <w:tc>
          <w:tcPr>
            <w:tcW w:type="dxa" w:w="295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llama-server API OpenAI-compatible</w:t>
            </w:r>
          </w:p>
        </w:tc>
        <w:tc>
          <w:tcPr>
            <w:tcW w:type="dxa" w:w="279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Escucha solo en 127.0.0.1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9200/TCP</w:t>
            </w:r>
          </w:p>
        </w:tc>
        <w:tc>
          <w:tcPr>
            <w:tcW w:type="dxa" w:w="25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VM → Orange Pi</w:t>
            </w:r>
          </w:p>
        </w:tc>
        <w:tc>
          <w:tcPr>
            <w:tcW w:type="dxa" w:w="295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Servicio YOLO webcam</w:t>
            </w:r>
          </w:p>
        </w:tc>
        <w:tc>
          <w:tcPr>
            <w:tcW w:type="dxa" w:w="279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Estado, JPEG, MJPEG, control pausa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9100/TCP</w:t>
            </w:r>
          </w:p>
        </w:tc>
        <w:tc>
          <w:tcPr>
            <w:tcW w:type="dxa" w:w="25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VM → Orange Pi</w:t>
            </w:r>
          </w:p>
        </w:tc>
        <w:tc>
          <w:tcPr>
            <w:tcW w:type="dxa" w:w="295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Métricas ARM64</w:t>
            </w:r>
          </w:p>
        </w:tc>
        <w:tc>
          <w:tcPr>
            <w:tcW w:type="dxa" w:w="279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Mini API de uso CPU/RAM</w:t>
            </w:r>
          </w:p>
        </w:tc>
      </w:tr>
    </w:tbl>
    <w:p>
      <w:pPr>
        <w:spacing w:after="20"/>
      </w:pPr>
    </w:p>
    <w:p>
      <w:pPr>
        <w:pStyle w:val="Heading1"/>
      </w:pPr>
      <w:r>
        <w:t>7. Bitácora cronológica: desde el planteamiento inicial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99"/>
        <w:gridCol w:w="4795"/>
        <w:gridCol w:w="3226"/>
      </w:tblGrid>
      <w:tr>
        <w:trPr>
          <w:tblHeader/>
        </w:trPr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Etapa</w:t>
            </w:r>
          </w:p>
        </w:tc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Actividades registradas</w:t>
            </w:r>
          </w:p>
        </w:tc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Situación resultante</w:t>
            </w:r>
          </w:p>
        </w:tc>
      </w:tr>
      <w:tr>
        <w:tc>
          <w:tcPr>
            <w:tcW w:type="dxa" w:w="169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Definición inicial</w:t>
            </w:r>
          </w:p>
        </w:tc>
        <w:tc>
          <w:tcPr>
            <w:tcW w:type="dxa" w:w="479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Se seleccionó interpretación de imágenes por VLM; se revisaron PDF y clase; se priorizó ARM64 + VM heterogénea.</w:t>
            </w:r>
          </w:p>
        </w:tc>
        <w:tc>
          <w:tcPr>
            <w:tcW w:type="dxa" w:w="322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Arquitectura EdgeVision y requisitos identificados.</w:t>
            </w:r>
          </w:p>
        </w:tc>
      </w:tr>
      <w:tr>
        <w:tc>
          <w:tcPr>
            <w:tcW w:type="dxa" w:w="169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Preparación placa</w:t>
            </w:r>
          </w:p>
        </w:tc>
        <w:tc>
          <w:tcPr>
            <w:tcW w:type="dxa" w:w="479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Imagen Debian Bookworm para Orange Pi; grabación en tarjeta; arranque; cambio contraseña; instalación SSH y utilidades.</w:t>
            </w:r>
          </w:p>
        </w:tc>
        <w:tc>
          <w:tcPr>
            <w:tcW w:type="dxa" w:w="322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Debian ARM64 y 8 núcleos verificados.</w:t>
            </w:r>
          </w:p>
        </w:tc>
      </w:tr>
      <w:tr>
        <w:tc>
          <w:tcPr>
            <w:tcW w:type="dxa" w:w="169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VM Ubuntu</w:t>
            </w:r>
          </w:p>
        </w:tc>
        <w:tc>
          <w:tcPr>
            <w:tcW w:type="dxa" w:w="479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VirtualBox, Ubuntu Server x86_64, 3 vCPU, RAM observada 8,0 GiB y dos adaptadores.</w:t>
            </w:r>
          </w:p>
        </w:tc>
        <w:tc>
          <w:tcPr>
            <w:tcW w:type="dxa" w:w="322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Nodo Ubuntu preparado.</w:t>
            </w:r>
          </w:p>
        </w:tc>
      </w:tr>
      <w:tr>
        <w:tc>
          <w:tcPr>
            <w:tcW w:type="dxa" w:w="169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Problema red puente</w:t>
            </w:r>
          </w:p>
        </w:tc>
        <w:tc>
          <w:tcPr>
            <w:tcW w:type="dxa" w:w="479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Adaptador 1 apuntaba a MediaTek Wi-Fi; se corrigió hacia Realtek Gaming 2.5GbE.</w:t>
            </w:r>
          </w:p>
        </w:tc>
        <w:tc>
          <w:tcPr>
            <w:tcW w:type="dxa" w:w="322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Conectividad por switch y SSH.</w:t>
            </w:r>
          </w:p>
        </w:tc>
      </w:tr>
      <w:tr>
        <w:tc>
          <w:tcPr>
            <w:tcW w:type="dxa" w:w="169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IP y acceso WAN</w:t>
            </w:r>
          </w:p>
        </w:tc>
        <w:tc>
          <w:tcPr>
            <w:tcW w:type="dxa" w:w="479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Direcciones temporales .100.10/.100.20; Windows compartió Wi-Fi a Ethernet; .137.1 gateway; se corrigió reloj NTP.</w:t>
            </w:r>
          </w:p>
        </w:tc>
        <w:tc>
          <w:tcPr>
            <w:tcW w:type="dxa" w:w="322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Ping privado 4/4 y APT operativo.</w:t>
            </w:r>
          </w:p>
        </w:tc>
      </w:tr>
      <w:tr>
        <w:tc>
          <w:tcPr>
            <w:tcW w:type="dxa" w:w="169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Compilación Ubuntu</w:t>
            </w:r>
          </w:p>
        </w:tc>
        <w:tc>
          <w:tcPr>
            <w:tcW w:type="dxa" w:w="479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CMake inicial sin RPC; error “unknown target ggml-rpc-server”; se activó GGML_RPC=ON y compilaron binarios.</w:t>
            </w:r>
          </w:p>
        </w:tc>
        <w:tc>
          <w:tcPr>
            <w:tcW w:type="dxa" w:w="322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llama-server, llama-cli, ggml-rpc-server presentes.</w:t>
            </w:r>
          </w:p>
        </w:tc>
      </w:tr>
      <w:tr>
        <w:tc>
          <w:tcPr>
            <w:tcW w:type="dxa" w:w="169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Compilación Orange Pi</w:t>
            </w:r>
          </w:p>
        </w:tc>
        <w:tc>
          <w:tcPr>
            <w:tcW w:type="dxa" w:w="479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Se usó commit idéntico df18bee11..., `--parallel 2` para ARM64.</w:t>
            </w:r>
          </w:p>
        </w:tc>
        <w:tc>
          <w:tcPr>
            <w:tcW w:type="dxa" w:w="322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Worker RPC generado y puerto 50052 accesible.</w:t>
            </w:r>
          </w:p>
        </w:tc>
      </w:tr>
      <w:tr>
        <w:tc>
          <w:tcPr>
            <w:tcW w:type="dxa" w:w="169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Modelos de texto</w:t>
            </w:r>
          </w:p>
        </w:tc>
        <w:tc>
          <w:tcPr>
            <w:tcW w:type="dxa" w:w="479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Qwen2.5 0.5B Q4; CLI local y RPC, logs RPC0.</w:t>
            </w:r>
          </w:p>
        </w:tc>
        <w:tc>
          <w:tcPr>
            <w:tcW w:type="dxa" w:w="322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10,4 vs 8,6 tok/s, evidencia de offload.</w:t>
            </w:r>
          </w:p>
        </w:tc>
      </w:tr>
      <w:tr>
        <w:tc>
          <w:tcPr>
            <w:tcW w:type="dxa" w:w="169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Portal multimodal</w:t>
            </w:r>
          </w:p>
        </w:tc>
        <w:tc>
          <w:tcPr>
            <w:tcW w:type="dxa" w:w="479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Se integró FastAPI, Qwen3-VL, mmproj, monitor, watchdog y respaldo CPU local.</w:t>
            </w:r>
          </w:p>
        </w:tc>
        <w:tc>
          <w:tcPr>
            <w:tcW w:type="dxa" w:w="322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Portal mostró cámara y estados; VLM tuvo errores en análisis de captura.</w:t>
            </w:r>
          </w:p>
        </w:tc>
      </w:tr>
      <w:tr>
        <w:tc>
          <w:tcPr>
            <w:tcW w:type="dxa" w:w="169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Visión con webcam</w:t>
            </w:r>
          </w:p>
        </w:tc>
        <w:tc>
          <w:tcPr>
            <w:tcW w:type="dxa" w:w="479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Se agregó YOLO11n ONNX y pestaña Cámara; cámara USB conectada a placa.</w:t>
            </w:r>
          </w:p>
        </w:tc>
        <w:tc>
          <w:tcPr>
            <w:tcW w:type="dxa" w:w="322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Captura y video observados, con lag.</w:t>
            </w:r>
          </w:p>
        </w:tc>
      </w:tr>
      <w:tr>
        <w:tc>
          <w:tcPr>
            <w:tcW w:type="dxa" w:w="169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Parche 2.0.1</w:t>
            </w:r>
          </w:p>
        </w:tc>
        <w:tc>
          <w:tcPr>
            <w:tcW w:type="dxa" w:w="479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SHA256 esperado no coincidía con revisión ONNX; se corrigió lista permitida.</w:t>
            </w:r>
          </w:p>
        </w:tc>
        <w:tc>
          <w:tcPr>
            <w:tcW w:type="dxa" w:w="322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Modelo verificado; se avanzó al runtime.</w:t>
            </w:r>
          </w:p>
        </w:tc>
      </w:tr>
      <w:tr>
        <w:tc>
          <w:tcPr>
            <w:tcW w:type="dxa" w:w="169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Parche 2.0.2</w:t>
            </w:r>
          </w:p>
        </w:tc>
        <w:tc>
          <w:tcPr>
            <w:tcW w:type="dxa" w:w="479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El código suponía entrada cuadrada; ONNX exigía [1,3,480,640].</w:t>
            </w:r>
          </w:p>
        </w:tc>
        <w:tc>
          <w:tcPr>
            <w:tcW w:type="dxa" w:w="322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Detector soportó tamaño rectangular; webcam funcionó según usuario.</w:t>
            </w:r>
          </w:p>
        </w:tc>
      </w:tr>
      <w:tr>
        <w:tc>
          <w:tcPr>
            <w:tcW w:type="dxa" w:w="169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Parche 2.0.3</w:t>
            </w:r>
          </w:p>
        </w:tc>
        <w:tc>
          <w:tcPr>
            <w:tcW w:type="dxa" w:w="479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La acción capturar y analizar podía fallar por VLM no listo; se entregó recuperación local y reintento.</w:t>
            </w:r>
          </w:p>
        </w:tc>
        <w:tc>
          <w:tcPr>
            <w:tcW w:type="dxa" w:w="322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Código y pruebas del parche preparados; validación física pendiente.</w:t>
            </w:r>
          </w:p>
        </w:tc>
      </w:tr>
    </w:tbl>
    <w:p>
      <w:pPr>
        <w:spacing w:after="20"/>
      </w:pPr>
    </w:p>
    <w:p>
      <w:pPr>
        <w:widowControl/>
      </w:pPr>
      <w:r>
        <w:t xml:space="preserve">Esta bitácora distingue </w:t>
      </w:r>
      <w:r>
        <w:rPr>
          <w:b/>
          <w:color w:val="193047"/>
        </w:rPr>
        <w:t>resoluciones confirmadas</w:t>
      </w:r>
      <w:r>
        <w:t xml:space="preserve"> (red, compilación, YOLO/cámara) de correcciones de software </w:t>
      </w:r>
      <w:r>
        <w:rPr>
          <w:b/>
          <w:color w:val="193047"/>
        </w:rPr>
        <w:t>entregadas pero aún no comprobadas físicamente</w:t>
      </w:r>
      <w:r>
        <w:t xml:space="preserve"> (parche 2.0.3). No constituye una declaración de que se hayan grabado ya los videos o configurado direcciones IP persistentes.</w:t>
      </w:r>
    </w:p>
    <w:p>
      <w:pPr>
        <w:pStyle w:val="Heading1"/>
      </w:pPr>
      <w:r>
        <w:t>8. Instalación inicial: Orange Pi y Ubuntu virtual</w:t>
      </w:r>
    </w:p>
    <w:p>
      <w:pPr>
        <w:pStyle w:val="Heading2"/>
      </w:pPr>
      <w:r>
        <w:t>8.1 Preparación y arranque Debian ARM64</w:t>
      </w:r>
    </w:p>
    <w:p>
      <w:pPr>
        <w:pStyle w:val="ListNumber"/>
        <w:spacing w:after="60"/>
      </w:pPr>
      <w:r>
        <w:t>Identificar la placa como Orange Pi 4 Pro, versión de 4 GB; obtener imagen Debian Bookworm ARM64 específica de ese modelo desde el sitio de soporte del fabricante.</w:t>
      </w:r>
    </w:p>
    <w:p>
      <w:pPr>
        <w:pStyle w:val="ListNumber"/>
        <w:spacing w:after="60"/>
      </w:pPr>
      <w:r>
        <w:t>Grabar el archivo `.img` en microSD mediante balenaEtcher desde Windows 11; verificar la unidad seleccionada para no borrar el disco de la laptop.</w:t>
      </w:r>
    </w:p>
    <w:p>
      <w:pPr>
        <w:pStyle w:val="ListNumber"/>
        <w:spacing w:after="60"/>
      </w:pPr>
      <w:r>
        <w:t>Montar tarjeta, Ethernet CAT6, HDMI/teclado y fuente USB-C adecuada; iniciar y cambiar contraseña del usuario `orangepi`.</w:t>
      </w:r>
    </w:p>
    <w:p>
      <w:pPr>
        <w:pStyle w:val="ListNumber"/>
        <w:spacing w:after="60"/>
      </w:pPr>
      <w:r>
        <w:t>Activar SSH para administración posterior y registrar el estado de CPU, RAM, interfaces y almacenamiento.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uname -m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cat /etc/os-release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free -h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nproc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lsblk -o NAME,SIZE,TYPE,MOUNTPOINTS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ip -br addr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passwd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sudo apt update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sudo apt install -y openssh-server htop curl git iperf3 ethtool tmux sysstat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sudo systemctl enable --now ssh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systemctl is-active ssh</w:t>
      </w:r>
    </w:p>
    <w:p>
      <w:pPr>
        <w:widowControl/>
      </w:pPr>
      <w:r>
        <w:t>Resultados documentados: `uname -m = aarch64`; Orange Pi 1.0.6 Bookworm basado en Debian 12; RAM visible ~3,8 GiB; 8 procesadores lógicos; almacenamiento MMC ~116,2 GB; `end0` como Ethernet. Se observó swap zram ~1,9 GiB; es memoria comprimida/virtual, no RAM física adicional.</w:t>
      </w:r>
    </w:p>
    <w:p>
      <w:pPr>
        <w:pStyle w:val="Heading2"/>
      </w:pPr>
      <w:r>
        <w:t>8.2 Configuración de VM VirtualBox</w:t>
      </w:r>
    </w:p>
    <w:p>
      <w:pPr>
        <w:pStyle w:val="ListNumber"/>
        <w:spacing w:after="60"/>
      </w:pPr>
      <w:r>
        <w:t>Descargar VirtualBox para Windows y la ISO Ubuntu Server 24.04 LTS AMD64.</w:t>
      </w:r>
    </w:p>
    <w:p>
      <w:pPr>
        <w:pStyle w:val="ListNumber"/>
        <w:spacing w:after="60"/>
      </w:pPr>
      <w:r>
        <w:t>Crear VM EdgeVision-Master con 3 vCPU; memoria observada 8 GiB; disco VDI dinámico objetivo 60 GB.</w:t>
      </w:r>
    </w:p>
    <w:p>
      <w:pPr>
        <w:pStyle w:val="ListNumber"/>
        <w:spacing w:after="60"/>
      </w:pPr>
      <w:r>
        <w:t xml:space="preserve">Adaptador 1: </w:t>
      </w:r>
      <w:r>
        <w:rPr>
          <w:b/>
        </w:rPr>
        <w:t>Bridged Adapter</w:t>
      </w:r>
      <w:r>
        <w:t xml:space="preserve">, dispositivo anfitrión </w:t>
      </w:r>
      <w:r>
        <w:rPr>
          <w:b/>
        </w:rPr>
        <w:t>Realtek Gaming 2.5GbE Family Controller</w:t>
      </w:r>
      <w:r>
        <w:t>, tarjeta virtual Intel PRO/1000 MT Desktop.</w:t>
      </w:r>
    </w:p>
    <w:p>
      <w:pPr>
        <w:pStyle w:val="ListNumber"/>
        <w:spacing w:after="60"/>
      </w:pPr>
      <w:r>
        <w:t xml:space="preserve">Adaptador 2: </w:t>
      </w:r>
      <w:r>
        <w:rPr>
          <w:b/>
        </w:rPr>
        <w:t>NAT</w:t>
      </w:r>
      <w:r>
        <w:t>, disponible para paquetes y descarga de pesos; se puede desconectar para la prueba sin Internet.</w:t>
      </w:r>
    </w:p>
    <w:p>
      <w:pPr>
        <w:pStyle w:val="ListNumber"/>
        <w:spacing w:after="60"/>
      </w:pPr>
      <w:r>
        <w:t>Instalar Ubuntu Server sin escritorio, usuario de laboratorio `milo`, paquete OpenSSH Server y actualizaciones esenciales.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uname -m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nproc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free -h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ip -4 -br addr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ip route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sudo apt update &amp;&amp; sudo apt upgrade -y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sudo apt install -y openssh-server netcat-openbsd tmux</w:t>
      </w:r>
    </w:p>
    <w:p>
      <w:pPr>
        <w:widowControl/>
      </w:pPr>
      <w:r>
        <w:t xml:space="preserve">Resultados observados: `x86_64`, 3 vCPU, `free -h` mostró ~8,0 GiB de RAM; interfaces `enp0s3` (puente) y `enp0s8` (NAT). El valor de 7 GiB fue una </w:t>
      </w:r>
      <w:r>
        <w:rPr>
          <w:b/>
          <w:color w:val="193047"/>
        </w:rPr>
        <w:t>recomendación preliminar</w:t>
      </w:r>
      <w:r>
        <w:t>, no la memoria finalmente mostrada en las capturas.</w:t>
      </w:r>
    </w:p>
    <w:p>
      <w:pPr>
        <w:pStyle w:val="Heading1"/>
      </w:pPr>
      <w:r>
        <w:t>9. Red, Internet compartido, SSH e IP estática</w:t>
      </w:r>
    </w:p>
    <w:p>
      <w:pPr>
        <w:pStyle w:val="Heading2"/>
      </w:pPr>
      <w:r>
        <w:t>9.1 Diagnóstico y recuperación de la red cableada</w:t>
      </w:r>
    </w:p>
    <w:p>
      <w:pPr>
        <w:widowControl/>
      </w:pPr>
      <w:r>
        <w:t xml:space="preserve">Al principio las pruebas ICMP fallaron porque el puente del Adaptador 1 seleccionaba </w:t>
      </w:r>
      <w:r>
        <w:rPr>
          <w:b/>
          <w:color w:val="193047"/>
        </w:rPr>
        <w:t>MediaTek Wi-Fi 6 MT7921</w:t>
      </w:r>
      <w:r>
        <w:t xml:space="preserve">. Se corrigió a </w:t>
      </w:r>
      <w:r>
        <w:rPr>
          <w:b/>
          <w:color w:val="193047"/>
        </w:rPr>
        <w:t>Realtek Gaming 2.5GbE</w:t>
      </w:r>
      <w:r>
        <w:t>, que está físicamente unida al switch. La Orange Pi mostró `Speed: 1000Mb/s`, `Duplex: Full` y `Link detected: yes`; luego Ubuntu obtuvo comunicación con el Worker. Al reiniciar la red, Ubuntu perdió temporalmente la IP `.100.10`, que se recuperó con `ip addr add`.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Orange Pi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sudo ethtool end0 | grep -E 'Speed:|Duplex:|Link detected:'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ip -4 -br addr show end0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sudo ip addr add 192.168.100.20/24 dev end0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Ubuntu VM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sudo ip addr add 192.168.100.10/24 dev enp0s3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ip route get 192.168.100.20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ping -I 192.168.100.10 -c 4 192.168.100.20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ssh orangepi@192.168.100.20</w:t>
      </w:r>
    </w:p>
    <w:p>
      <w:pPr>
        <w:widowControl/>
      </w:pPr>
      <w:r>
        <w:t xml:space="preserve">Se obtuvo una prueba de cuatro pings, cuatro recibidos, </w:t>
      </w:r>
      <w:r>
        <w:rPr>
          <w:b/>
          <w:color w:val="193047"/>
        </w:rPr>
        <w:t>0 % pérdida</w:t>
      </w:r>
      <w:r>
        <w:t xml:space="preserve"> y latencia aproximada entre 1,5 y 2,3 ms en la captura de Ubuntu. Esto demuestra conectividad IP, no por sí mismo rendimiento Gigabit sostenido; `iperf3` sigue siendo la prueba cuantitativa de caudal.</w:t>
      </w:r>
    </w:p>
    <w:p>
      <w:pPr>
        <w:pStyle w:val="Heading2"/>
      </w:pPr>
      <w:r>
        <w:t>9.2 Internet compartido exclusivamente para aprovisionamiento</w:t>
      </w:r>
    </w:p>
    <w:p>
      <w:pPr>
        <w:widowControl/>
      </w:pPr>
      <w:r>
        <w:t xml:space="preserve">En Windows 11 se activó </w:t>
      </w:r>
      <w:r>
        <w:rPr>
          <w:b/>
          <w:color w:val="193047"/>
        </w:rPr>
        <w:t>Internet Connection Sharing (ICS)</w:t>
      </w:r>
      <w:r>
        <w:t xml:space="preserve"> de la conexión Wi-Fi hacia Ethernet. Windows usó `192.168.137.1`; la Orange Pi recibió manualmente `192.168.137.20` en la misma interfaz `end0` y la ruta predeterminada hacia el gateway. Se observó ping a 1.1.1.1 (3/4 respuestas) y resolución DNS de GitHub; tras corregir la fecha de la placa, `apt update` terminó sin bloqueo.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Orange Pi: IP secundaria y gateway temporal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sudo ip addr add 192.168.137.20/24 dev end0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sudo ip route replace default via 192.168.137.1 dev end0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ping -c 4 192.168.137.1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ping -c 4 1.1.1.1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getent hosts github.com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sudo timedatectl set-timezone America/Guatemala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sudo timedatectl set-ntp true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timedatectl status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sudo apt update</w:t>
      </w:r>
    </w:p>
    <w:p>
      <w:pPr>
        <w:pStyle w:val="Heading2"/>
      </w:pPr>
      <w:r>
        <w:t>9.3 Propuesta de IP persistentes: procedimiento de cierre por aplicar</w:t>
      </w:r>
    </w:p>
    <w:p>
      <w:pPr>
        <w:spacing w:before="100" w:after="180"/>
        <w:shd w:fill="EAF2F3"/>
      </w:pPr>
      <w:r>
        <w:rPr>
          <w:b/>
          <w:color w:val="087D79"/>
        </w:rPr>
        <w:t xml:space="preserve">ESTADO  </w:t>
      </w:r>
      <w:r>
        <w:rPr>
          <w:sz w:val="19"/>
        </w:rPr>
        <w:t>En el laboratorio se utilizaron direcciones IP reales, pero asignadas transitoriamente con `ip addr add`. La persistencia después de reinicio no está acreditada; se documenta a continuación la configuración objetivo que debe aplicarse y comprobarse desde consola local para no cortar SSH.</w:t>
      </w:r>
    </w:p>
    <w:p>
      <w:pPr>
        <w:widowControl/>
      </w:pPr>
      <w:r/>
      <w:r>
        <w:rPr>
          <w:b/>
          <w:color w:val="193047"/>
        </w:rPr>
        <w:t>Ubuntu (Netplan):</w:t>
      </w:r>
      <w:r>
        <w:t xml:space="preserve"> primero identificar el YAML efectivo con `sudo netplan get` y `ls /etc/netplan/`. Respaldar el archivo antes de editar. Una propuesta compatible con dos interfaces es la siguiente; debe integrarse con el archivo real sin duplicar definiciones: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Ejemplo de contenido NETPLAN (NO pegar sin revisar YAML existente):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network: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version: 2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ethernets: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  enp0s3: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    dhcp4: true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    addresses: [192.168.100.10/24]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    dhcp4-overrides: {route-metric: 200}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    optional: true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  enp0s8: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    dhcp4: true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    dhcp4-overrides: {route-metric: 50}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    optional: true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Validación desde consola de VirtualBox: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sudo netplan generate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sudo netplan try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ip -4 -br addr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ip route get 192.168.100.20</w:t>
      </w:r>
    </w:p>
    <w:p>
      <w:pPr>
        <w:widowControl/>
      </w:pPr>
      <w:r/>
      <w:r>
        <w:rPr>
          <w:b/>
          <w:color w:val="193047"/>
        </w:rPr>
        <w:t>Orange Pi (NetworkManager):</w:t>
      </w:r>
      <w:r>
        <w:t xml:space="preserve"> identificar primero nombre de perfil activo. Es seguro mantener Internet ICS por DHCP y declarar una dirección adicional estática `192.168.100.20/24` en el mismo perfil si el administrador admite esa combinación. Ejemplo orientativo, sustituyendo `&lt;PERFIL_ETHERNET&gt;` por el valor real: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nmcli -f NAME,UUID,TYPE,DEVICE connection show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nmcli -f NAME,DEVICE connection show --active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Sustituir el nombre; ejecutar desde consola física: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sudo nmcli con mod '&lt;PERFIL_ETHERNET&gt;' ipv4.method auto   +ipv4.addresses 192.168.100.20/24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sudo nmcli con up '&lt;PERFIL_ETHERNET&gt;'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ip -4 -br addr show end0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ping -c 4 192.168.100.10</w:t>
      </w:r>
    </w:p>
    <w:p>
      <w:pPr>
        <w:widowControl/>
      </w:pPr>
      <w:r>
        <w:t xml:space="preserve">Si `end0` aparece conectado externamente y no existe un perfil NetworkManager asociado, debe crearse/importarse uno bajo la administración real de la imagen Orange Pi; </w:t>
      </w:r>
      <w:r>
        <w:rPr>
          <w:b/>
          <w:color w:val="193047"/>
        </w:rPr>
        <w:t>no ejecutar a ciegas `nmcli con up` desde la única sesión remota</w:t>
      </w:r>
      <w:r>
        <w:t>. La aceptación exige reiniciar ambos sistemas, comprobar `.100.10` y `.100.20`, probar ping y SSH en ambos sentidos y documentar capturas.</w:t>
      </w:r>
    </w:p>
    <w:p>
      <w:pPr>
        <w:pStyle w:val="Heading2"/>
      </w:pPr>
      <w:r>
        <w:t>9.4 Acceso SSH y automatización desde Windows 11</w:t>
      </w:r>
    </w:p>
    <w:p>
      <w:pPr>
        <w:widowControl/>
      </w:pPr>
      <w:r>
        <w:t>El usuario evitó introducir secuencias largas directamente en la VM usando SSH de Windows y scripts de PowerShell/BAT. El acceso se realizó con la IP de Ubuntu en el segmento ICS; alternativamente se configuró redirección NAT de puerto local `127.0.0.1:2222` hacia SSH 22 de Ubuntu.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PowerShell de Windows: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ssh milo@192.168.137.128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Alternativa con NAT Port Forwarding de VirtualBox: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ssh -p 2222 milo@127.0.0.1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Tras acceder a Ubuntu: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ssh orangepi@192.168.100.20</w:t>
      </w:r>
    </w:p>
    <w:p>
      <w:pPr>
        <w:pStyle w:val="Heading2"/>
      </w:pPr>
      <w:r>
        <w:t>9.5 Prueba de velocidad pendiente de registrar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Orange Pi (servidor):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iperf3 -s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Ubuntu (cliente):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iperf3 -c 192.168.100.20 -t 15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iperf3 -c 192.168.100.20 -R -t 15</w:t>
      </w:r>
    </w:p>
    <w:p>
      <w:pPr>
        <w:widowControl/>
      </w:pPr>
      <w:r>
        <w:t>Registrar el throughput medido en Mbit/s de ida y vuelta; no consignar 900–940 Mbit/s como resultado propio hasta que `iperf3` lo mida. El enlace negociado a 1000Mb/s no equivale necesariamente al caudal útil.</w:t>
      </w:r>
    </w:p>
    <w:p>
      <w:pPr>
        <w:pStyle w:val="Heading1"/>
      </w:pPr>
      <w:r>
        <w:t>10. Compilación exacta de llama.cpp para x86-64 y ARM64</w:t>
      </w:r>
    </w:p>
    <w:p>
      <w:pPr>
        <w:pStyle w:val="Heading2"/>
      </w:pPr>
      <w:r>
        <w:t>10.1 Instalación de dependencias y código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sudo apt update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sudo apt install -y git cmake ninja-build build-essential   libcurl4-openssl-dev libssl-dev pkg-config ccache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cd ~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git clone https://github.com/ggml-org/llama.cpp.git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cd ~/llama.cpp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git rev-parse HEAD</w:t>
      </w:r>
    </w:p>
    <w:p>
      <w:pPr>
        <w:widowControl/>
      </w:pPr>
      <w:r>
        <w:t xml:space="preserve">En Ubuntu, la revisión confirmada fue </w:t>
      </w:r>
      <w:r>
        <w:rPr>
          <w:b/>
          <w:color w:val="193047"/>
        </w:rPr>
        <w:t>`df18bee11e96557b07aa7b12db0976f3c7ac9165`</w:t>
      </w:r>
      <w:r>
        <w:t>. En Orange Pi se hizo `git checkout` a ese mismo hash, para evitar diferencias en protocolo y operaciones RPC. La compilación en la placa se realizó limitando concurrencia para sus 4 GB de memoria.</w:t>
      </w:r>
    </w:p>
    <w:p>
      <w:pPr>
        <w:pStyle w:val="Heading2"/>
      </w:pPr>
      <w:r>
        <w:t>10.2 Habilitar RPC y compilar en Ubuntu</w:t>
      </w:r>
    </w:p>
    <w:p>
      <w:pPr>
        <w:widowControl/>
      </w:pPr>
      <w:r>
        <w:t xml:space="preserve">El primer intento compiló `llama-server` y `llama-cli`, pero el objetivo `ggml-rpc-server` no existía porque la caché CMake mostraba `GGML_RPC:BOOL=OFF`. Se corrigió </w:t>
      </w:r>
      <w:r>
        <w:rPr>
          <w:b/>
          <w:color w:val="193047"/>
        </w:rPr>
        <w:t>sin borrar el repositorio</w:t>
      </w:r>
      <w:r>
        <w:t xml:space="preserve"> activando `GGML_RPC=ON` y `LLAMA_BUILD_TOOLS=ON`.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cd ~/llama.cpp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cmake -S . -B build -G Ninja -DCMAKE_BUILD_TYPE=Release   -DGGML_RPC=ON -DGGML_NATIVE=ON -DLLAMA_BUILD_TOOLS=ON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cmake --build build --parallel 3 --target   llama-server llama-cli ggml-rpc-server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ls -lh build/bin/llama-server build/bin/llama-cli   build/bin/ggml-rpc-server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grep -E '^(GGML_RPC|LLAMA_BUILD_TOOLS):' build/CMakeCache.txt</w:t>
      </w:r>
    </w:p>
    <w:p>
      <w:pPr>
        <w:pStyle w:val="Heading2"/>
      </w:pPr>
      <w:r>
        <w:t>10.3 Compilar worker en Orange Pi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ssh orangepi@192.168.100.20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cd ~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git clone https://github.com/ggml-org/llama.cpp.git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cd ~/llama.cpp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git checkout df18bee11e96557b07aa7b12db0976f3c7ac9165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cmake -S . -B build -G Ninja -DCMAKE_BUILD_TYPE=Release   -DGGML_RPC=ON -DGGML_NATIVE=ON -DLLAMA_BUILD_TOOLS=ON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cmake --build build --parallel 2 --target ggml-rpc-server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ls -lh build/bin/ggml-rpc-server</w:t>
      </w:r>
    </w:p>
    <w:p>
      <w:pPr>
        <w:widowControl/>
      </w:pPr>
      <w:r>
        <w:t>El resultado observado fue el enlace final `build/bin/ggml-rpc-server` de aproximadamente 179 KB. Las pruebas individuales de extensiones ARM que mostraban “Failed” eran detección de capacidades opcionales (`SVE`, `SME`), no fallos de CMake, pues el objetivo compiló con éxito.</w:t>
      </w:r>
    </w:p>
    <w:p>
      <w:pPr>
        <w:pStyle w:val="Heading2"/>
      </w:pPr>
      <w:r>
        <w:t>10.4 Arranque del servicio de procesamiento remoto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En Orange Pi, iniciar en tmux: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tmux new -s edge-rpc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cd ~/llama.cpp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./build/bin/ggml-rpc-server --host 192.168.100.20   --port 50052 --threads 4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Soltar tmux: Ctrl+B, luego D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Comprobar desde Ubuntu: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nc -vz -w 3 192.168.100.20 50052</w:t>
      </w:r>
    </w:p>
    <w:p>
      <w:pPr>
        <w:widowControl/>
      </w:pPr>
      <w:r>
        <w:t>La comprobación devolvió `Connection to 192.168.100.20 50052 ... succeeded!`. El puerto abierto prueba transporte TCP; la carga real de tensores se confirmó posteriormente con registros del modelo.</w:t>
      </w:r>
    </w:p>
    <w:p>
      <w:pPr>
        <w:pStyle w:val="Heading1"/>
      </w:pPr>
      <w:r>
        <w:t>11. Inferencia local y pruebas RPC: resultados medidos</w:t>
      </w:r>
    </w:p>
    <w:p>
      <w:pPr>
        <w:pStyle w:val="Heading2"/>
      </w:pPr>
      <w:r>
        <w:t>11.1 Modelo de calibración textual</w:t>
      </w:r>
    </w:p>
    <w:p>
      <w:pPr>
        <w:widowControl/>
      </w:pPr>
      <w:r>
        <w:t xml:space="preserve">Antes de cargar el VLM multimodal se utilizó </w:t>
      </w:r>
      <w:r>
        <w:rPr>
          <w:b/>
          <w:color w:val="193047"/>
        </w:rPr>
        <w:t>Qwen2.5-0.5B-Instruct Q4_K_M GGUF</w:t>
      </w:r>
      <w:r>
        <w:t xml:space="preserve"> de ~469 MiB visible en disco para reducir tiempo, memoria y complejidad de los primeros ensayos. Esto permitió separar errores de conectividad y RPC de los posibles errores del proyector visual.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mkdir -p ~/models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curl -fL --retry 3   -o ~/models/qwen2.5-0.5b-instruct-q4_k_m.gguf   'https://huggingface.co/Qwen/Qwen2.5-0.5B-Instruct-GGUF/resolve/main/qwen2.5-0.5b-instruct-q4_k_m.gguf' </w:t>
      </w:r>
    </w:p>
    <w:p>
      <w:pPr>
        <w:pStyle w:val="Heading2"/>
      </w:pPr>
      <w:r>
        <w:t>11.2 Ejecución por CPU local Ubuntu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cd ~/llama.cpp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./build/bin/llama-cli   -m ~/models/qwen2.5-0.5b-instruct-q4_k_m.gguf   -p 'Explica que es Edge Computing en tres frases.'   -n 80 -c 1024 -t 3 -ngl 0</w:t>
      </w:r>
    </w:p>
    <w:p>
      <w:pPr>
        <w:pStyle w:val="Heading2"/>
      </w:pPr>
      <w:r>
        <w:t>11.3 Ejecución con dispositivo remoto RPC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./build/bin/llama-cli   -m ~/models/qwen2.5-0.5b-instruct-q4_k_m.gguf   --rpc 192.168.100.20:50052 -ngl 8 -t 3 -c 1024 -n 80   -p 'Explica que es Edge Computing en tres frases.'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75"/>
        <w:gridCol w:w="3802"/>
        <w:gridCol w:w="3643"/>
      </w:tblGrid>
      <w:tr>
        <w:trPr>
          <w:tblHeader/>
        </w:trPr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Prueba</w:t>
            </w:r>
          </w:p>
        </w:tc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Resultado observado</w:t>
            </w:r>
          </w:p>
        </w:tc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Interpretación</w:t>
            </w:r>
          </w:p>
        </w:tc>
      </w:tr>
      <w:tr>
        <w:tc>
          <w:tcPr>
            <w:tcW w:type="dxa" w:w="227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Solo VM Ubuntu</w:t>
            </w:r>
          </w:p>
        </w:tc>
        <w:tc>
          <w:tcPr>
            <w:tcW w:type="dxa" w:w="380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Generación ~10,4 tokens/s</w:t>
            </w:r>
          </w:p>
        </w:tc>
        <w:tc>
          <w:tcPr>
            <w:tcW w:type="dxa" w:w="364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Rendimiento CPU local en este ensayo</w:t>
            </w:r>
          </w:p>
        </w:tc>
      </w:tr>
      <w:tr>
        <w:tc>
          <w:tcPr>
            <w:tcW w:type="dxa" w:w="227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VM con RPC Orange Pi</w:t>
            </w:r>
          </w:p>
        </w:tc>
        <w:tc>
          <w:tcPr>
            <w:tcW w:type="dxa" w:w="380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Generación ~8,6 tokens/s</w:t>
            </w:r>
          </w:p>
        </w:tc>
        <w:tc>
          <w:tcPr>
            <w:tcW w:type="dxa" w:w="364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Ejecución con backend remoto habilitado</w:t>
            </w:r>
          </w:p>
        </w:tc>
      </w:tr>
      <w:tr>
        <w:tc>
          <w:tcPr>
            <w:tcW w:type="dxa" w:w="227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Variación relativa</w:t>
            </w:r>
          </w:p>
        </w:tc>
        <w:tc>
          <w:tcPr>
            <w:tcW w:type="dxa" w:w="380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(8,6 / 10,4 - 1) × 100 ≈ −17,3 %</w:t>
            </w:r>
          </w:p>
        </w:tc>
        <w:tc>
          <w:tcPr>
            <w:tcW w:type="dxa" w:w="364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La distribución fue más lenta con el modelo 0.5B</w:t>
            </w:r>
          </w:p>
        </w:tc>
      </w:tr>
      <w:tr>
        <w:tc>
          <w:tcPr>
            <w:tcW w:type="dxa" w:w="227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Registro de dispositivos</w:t>
            </w:r>
          </w:p>
        </w:tc>
        <w:tc>
          <w:tcPr>
            <w:tcW w:type="dxa" w:w="380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`RPC0[192.168.100.20:50052]`</w:t>
            </w:r>
          </w:p>
        </w:tc>
        <w:tc>
          <w:tcPr>
            <w:tcW w:type="dxa" w:w="364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Backend remoto reconocido</w:t>
            </w:r>
          </w:p>
        </w:tc>
      </w:tr>
      <w:tr>
        <w:tc>
          <w:tcPr>
            <w:tcW w:type="dxa" w:w="227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Caché y buffers</w:t>
            </w:r>
          </w:p>
        </w:tc>
        <w:tc>
          <w:tcPr>
            <w:tcW w:type="dxa" w:w="380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Capas 17–23 en RPC0; compute buffer RPC 33,01 MiB; CPU 38,27 MiB</w:t>
            </w:r>
          </w:p>
        </w:tc>
        <w:tc>
          <w:tcPr>
            <w:tcW w:type="dxa" w:w="364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Asignación de memoria y cómputo repartida</w:t>
            </w:r>
          </w:p>
        </w:tc>
      </w:tr>
    </w:tbl>
    <w:p>
      <w:pPr>
        <w:spacing w:after="20"/>
      </w:pPr>
    </w:p>
    <w:p>
      <w:pPr>
        <w:widowControl/>
      </w:pPr>
      <w:r>
        <w:t xml:space="preserve">Los porcentajes de CPU del tablero durante la recuperación del VLM (por ejemplo 100 % Ubuntu y 25 % Orange Pi) </w:t>
      </w:r>
      <w:r>
        <w:rPr>
          <w:b/>
          <w:color w:val="193047"/>
        </w:rPr>
        <w:t>no prueban distribución en esa solicitud</w:t>
      </w:r>
      <w:r>
        <w:t>, porque la ruta observada fue “Solo VM”. Para afirmar cálculos remotos hace falta combinar logs RPC0 y actividad CPU al mismo tiempo.</w:t>
      </w:r>
    </w:p>
    <w:p>
      <w:pPr>
        <w:pStyle w:val="Heading2"/>
      </w:pPr>
      <w:r>
        <w:t>11.4 Trazas conservadas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Resumen de logs a conservar en el informe: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llama_kv_cache: layer 17: dev = RPC0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...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llama_kv_cache: layer 23: dev = RPC0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RPC0[192.168.100.20:50052] compute buffer size = 33.01 MiB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CPU compute buffer size = 38.27 MiB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Al usar --rpc, comprobar asignación en el registro completo.</w:t>
      </w:r>
    </w:p>
    <w:p>
      <w:pPr>
        <w:pStyle w:val="Heading1"/>
      </w:pPr>
      <w:r>
        <w:t>12. Diseño e implementación del portal multimodal Qwen3-VL</w:t>
      </w:r>
    </w:p>
    <w:p>
      <w:pPr>
        <w:pStyle w:val="Heading2"/>
      </w:pPr>
      <w:r>
        <w:t>12.1 Componentes y archivos</w:t>
      </w:r>
    </w:p>
    <w:p>
      <w:pPr>
        <w:widowControl/>
      </w:pPr>
      <w:r>
        <w:t>El portal se implementó como una aplicación FastAPI que presenta HTML/CSS/JavaScript al navegador Windows. `backend/main.py` recibe solicitudes, valida imágenes, recoge métricas y envía un payload compatible con la API de chat de `llama-server`. `backend/engine.py` controla el único proceso residente de Qwen3-VL, sus modos RPC/local, vigilancia y logs. `scripts/start.sh` ejecuta el portal en una sesión `tmux` y `scripts/stop.sh` lo apaga de forma ordenada.</w:t>
      </w:r>
    </w:p>
    <w:p>
      <w:pPr>
        <w:keepNext/>
        <w:spacing w:before="100"/>
        <w:jc w:val="center"/>
      </w:pPr>
      <w:r>
        <w:drawing>
          <wp:inline xmlns:a="http://schemas.openxmlformats.org/drawingml/2006/main" xmlns:pic="http://schemas.openxmlformats.org/drawingml/2006/picture">
            <wp:extent cx="6126480" cy="2527173"/>
            <wp:docPr id="4" name="Picture 4" descr="Figura o captura de laboratorio EdgeVision. Consultar pie de figura y texto adyacent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quitectura_logic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5271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EV"/>
        <w:jc w:val="center"/>
      </w:pPr>
      <w:r>
        <w:t>Figura 3. Separación entre navegador, API del portal, modelo local y servicios ARM64.</w:t>
      </w:r>
    </w:p>
    <w:p>
      <w:pPr>
        <w:pStyle w:val="Heading2"/>
      </w:pPr>
      <w:r>
        <w:t>12.2 Descarga de pesos multimodales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cd ~/edge-vision-lab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bash scripts/install_vm.sh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Equivale a descargar en ~/edge-vision-models: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Qwen3VL-2B-Instruct-Q4_K_M.gguf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mmproj-Qwen3VL-2B-Instruct-Q8_0.gguf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ls -lh ~/edge-vision-models/*.gguf</w:t>
      </w:r>
    </w:p>
    <w:p>
      <w:pPr>
        <w:widowControl/>
      </w:pPr>
      <w:r>
        <w:t>En el portal, la configuración actual conocida del repositorio utiliza `VM_THREADS=3`, `RPC_LAYERS=8`, `CONTEXT_TOKENS=4096`, `IMAGE_MAX_TOKENS=512`, límite de una solicitud simultánea en la instancia del modelo (`-np 1`) y buffers de lote `512`. Esta es la configuración del código final; no debe confundirse con una sugerencia preliminar de contexto 1024 usada en las primeras pruebas CLI.</w:t>
      </w:r>
    </w:p>
    <w:p>
      <w:pPr>
        <w:pStyle w:val="Heading2"/>
      </w:pPr>
      <w:r>
        <w:t>12.3 Flujo de validación y análisis</w:t>
      </w:r>
    </w:p>
    <w:p>
      <w:pPr>
        <w:pStyle w:val="ListNumber"/>
        <w:spacing w:after="60"/>
      </w:pPr>
      <w:r>
        <w:t>Usuario selecciona una imagen JPG/PNG/WebP de hasta 5 MB y formula una instrucción de 1 a 1000 caracteres.</w:t>
      </w:r>
    </w:p>
    <w:p>
      <w:pPr>
        <w:pStyle w:val="ListNumber"/>
        <w:spacing w:after="60"/>
      </w:pPr>
      <w:r>
        <w:t>FastAPI verifica que el archivo sea realmente imagen, limita 6 megapíxeles, normaliza orientación EXIF, redimensiona a máximo 640×640 y codifica JPEG optimizado.</w:t>
      </w:r>
    </w:p>
    <w:p>
      <w:pPr>
        <w:pStyle w:val="ListNumber"/>
        <w:spacing w:after="60"/>
      </w:pPr>
      <w:r>
        <w:t>Se construye una solicitud JSON de chat que contiene texto y `image_url` en formato `data:image/jpeg;base64,...`.</w:t>
      </w:r>
    </w:p>
    <w:p>
      <w:pPr>
        <w:pStyle w:val="ListNumber"/>
        <w:spacing w:after="60"/>
      </w:pPr>
      <w:r>
        <w:t>El portal solicita a `http://127.0.0.1:8081/v1/chat/completions`, con `max_tokens=180`, `temperature=0.1` y modo no streaming.</w:t>
      </w:r>
    </w:p>
    <w:p>
      <w:pPr>
        <w:pStyle w:val="ListNumber"/>
        <w:spacing w:after="60"/>
      </w:pPr>
      <w:r>
        <w:t>El motor genera una descripción y el portal presenta respuesta, modo (`rpc-primary`/`vm-fallback`) y duración de consulta.</w:t>
      </w:r>
    </w:p>
    <w:p>
      <w:pPr>
        <w:pStyle w:val="ListNumber"/>
        <w:spacing w:after="60"/>
      </w:pPr>
      <w:r>
        <w:t>Se registra fecha UTC, prefijo del hash SHA-256 de la imagen, modo, latencia y cambios de respaldo; no se persiste la fotografía original en ese log.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Consulta de salud y estado del portal: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curl --noproxy '*' http://127.0.0.1:8000/api/status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URL del navegador en red local: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http://192.168.137.128:8000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Endpoint de análisis (form-data multipart):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POST /api/analyze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image: archivo JPG/PNG/WebP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question: texto de consulta</w:t>
      </w:r>
    </w:p>
    <w:p>
      <w:pPr>
        <w:pStyle w:val="Heading2"/>
      </w:pPr>
      <w:r>
        <w:t>12.4 Endpoints de aplicación documentados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15"/>
        <w:gridCol w:w="3053"/>
        <w:gridCol w:w="2952"/>
      </w:tblGrid>
      <w:tr>
        <w:trPr>
          <w:tblHeader/>
        </w:trPr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Ruta HTTP</w:t>
            </w:r>
          </w:p>
        </w:tc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Operación</w:t>
            </w:r>
          </w:p>
        </w:tc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Objeto</w:t>
            </w:r>
          </w:p>
        </w:tc>
      </w:tr>
      <w:tr>
        <w:tc>
          <w:tcPr>
            <w:tcW w:type="dxa" w:w="371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GET /</w:t>
            </w:r>
          </w:p>
        </w:tc>
        <w:tc>
          <w:tcPr>
            <w:tcW w:type="dxa" w:w="305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Abre el portal</w:t>
            </w:r>
          </w:p>
        </w:tc>
        <w:tc>
          <w:tcPr>
            <w:tcW w:type="dxa" w:w="295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Página index.html</w:t>
            </w:r>
          </w:p>
        </w:tc>
      </w:tr>
      <w:tr>
        <w:tc>
          <w:tcPr>
            <w:tcW w:type="dxa" w:w="371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GET /api/status</w:t>
            </w:r>
          </w:p>
        </w:tc>
        <w:tc>
          <w:tcPr>
            <w:tcW w:type="dxa" w:w="305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Estado VM, RPC, VLM, cámara y métricas</w:t>
            </w:r>
          </w:p>
        </w:tc>
        <w:tc>
          <w:tcPr>
            <w:tcW w:type="dxa" w:w="295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Panel</w:t>
            </w:r>
          </w:p>
        </w:tc>
      </w:tr>
      <w:tr>
        <w:tc>
          <w:tcPr>
            <w:tcW w:type="dxa" w:w="371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POST /api/analyze</w:t>
            </w:r>
          </w:p>
        </w:tc>
        <w:tc>
          <w:tcPr>
            <w:tcW w:type="dxa" w:w="305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Analiza archivo + instrucción</w:t>
            </w:r>
          </w:p>
        </w:tc>
        <w:tc>
          <w:tcPr>
            <w:tcW w:type="dxa" w:w="295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Qwen3-VL</w:t>
            </w:r>
          </w:p>
        </w:tc>
      </w:tr>
      <w:tr>
        <w:tc>
          <w:tcPr>
            <w:tcW w:type="dxa" w:w="371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POST /api/use-rpc</w:t>
            </w:r>
          </w:p>
        </w:tc>
        <w:tc>
          <w:tcPr>
            <w:tcW w:type="dxa" w:w="305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Reactivar procesamiento distribuido</w:t>
            </w:r>
          </w:p>
        </w:tc>
        <w:tc>
          <w:tcPr>
            <w:tcW w:type="dxa" w:w="295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Motor</w:t>
            </w:r>
          </w:p>
        </w:tc>
      </w:tr>
      <w:tr>
        <w:tc>
          <w:tcPr>
            <w:tcW w:type="dxa" w:w="371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POST /api/use-local</w:t>
            </w:r>
          </w:p>
        </w:tc>
        <w:tc>
          <w:tcPr>
            <w:tcW w:type="dxa" w:w="305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Cambiar a solo VM</w:t>
            </w:r>
          </w:p>
        </w:tc>
        <w:tc>
          <w:tcPr>
            <w:tcW w:type="dxa" w:w="295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Motor</w:t>
            </w:r>
          </w:p>
        </w:tc>
      </w:tr>
      <w:tr>
        <w:tc>
          <w:tcPr>
            <w:tcW w:type="dxa" w:w="371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GET /api/camera/status</w:t>
            </w:r>
          </w:p>
        </w:tc>
        <w:tc>
          <w:tcPr>
            <w:tcW w:type="dxa" w:w="305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Estado de cámara remota</w:t>
            </w:r>
          </w:p>
        </w:tc>
        <w:tc>
          <w:tcPr>
            <w:tcW w:type="dxa" w:w="295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YOLO</w:t>
            </w:r>
          </w:p>
        </w:tc>
      </w:tr>
      <w:tr>
        <w:tc>
          <w:tcPr>
            <w:tcW w:type="dxa" w:w="371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GET /api/camera/snapshot</w:t>
            </w:r>
          </w:p>
        </w:tc>
        <w:tc>
          <w:tcPr>
            <w:tcW w:type="dxa" w:w="305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Fotograma original JPEG</w:t>
            </w:r>
          </w:p>
        </w:tc>
        <w:tc>
          <w:tcPr>
            <w:tcW w:type="dxa" w:w="295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Captura</w:t>
            </w:r>
          </w:p>
        </w:tc>
      </w:tr>
      <w:tr>
        <w:tc>
          <w:tcPr>
            <w:tcW w:type="dxa" w:w="371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GET /api/camera/stream</w:t>
            </w:r>
          </w:p>
        </w:tc>
        <w:tc>
          <w:tcPr>
            <w:tcW w:type="dxa" w:w="305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Relé MJPEG mismo origen</w:t>
            </w:r>
          </w:p>
        </w:tc>
        <w:tc>
          <w:tcPr>
            <w:tcW w:type="dxa" w:w="295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Video web</w:t>
            </w:r>
          </w:p>
        </w:tc>
      </w:tr>
      <w:tr>
        <w:tc>
          <w:tcPr>
            <w:tcW w:type="dxa" w:w="371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POST /api/camera/pause|resume</w:t>
            </w:r>
          </w:p>
        </w:tc>
        <w:tc>
          <w:tcPr>
            <w:tcW w:type="dxa" w:w="305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Pausar/reanudar captura/inferencia</w:t>
            </w:r>
          </w:p>
        </w:tc>
        <w:tc>
          <w:tcPr>
            <w:tcW w:type="dxa" w:w="295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Arbitraje de CPU</w:t>
            </w:r>
          </w:p>
        </w:tc>
      </w:tr>
    </w:tbl>
    <w:p>
      <w:pPr>
        <w:spacing w:after="20"/>
      </w:pPr>
    </w:p>
    <w:p>
      <w:pPr>
        <w:pStyle w:val="Heading1"/>
      </w:pPr>
      <w:r>
        <w:t>13. YOLO11-Nano: webcam física y detección en el borde</w:t>
      </w:r>
    </w:p>
    <w:p>
      <w:pPr>
        <w:pStyle w:val="Heading2"/>
      </w:pPr>
      <w:r>
        <w:t>13.1 Arquitectura de visión en tiempo real</w:t>
      </w:r>
    </w:p>
    <w:p>
      <w:pPr>
        <w:keepNext/>
        <w:spacing w:before="100"/>
        <w:jc w:val="center"/>
      </w:pPr>
      <w:r>
        <w:drawing>
          <wp:inline xmlns:a="http://schemas.openxmlformats.org/drawingml/2006/main" xmlns:pic="http://schemas.openxmlformats.org/drawingml/2006/picture">
            <wp:extent cx="6172200" cy="2468880"/>
            <wp:docPr id="5" name="Picture 5" descr="Figura o captura de laboratorio EdgeVision. Consultar pie de figura y texto adyacent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ujo_visi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468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EV"/>
        <w:jc w:val="center"/>
      </w:pPr>
      <w:r>
        <w:t>Figura 4. Captura USB en Orange Pi, inferencia YOLO en CPU ARM64 y visualización web.</w:t>
      </w:r>
    </w:p>
    <w:p>
      <w:pPr>
        <w:widowControl/>
      </w:pPr>
      <w:r>
        <w:t xml:space="preserve">La webcam se conecta físicamente a la Orange Pi y la aplicación Linux utiliza OpenCV con interfaz V4L2 para obtener fotogramas. Se solicita una resolución de captura de </w:t>
      </w:r>
      <w:r>
        <w:rPr>
          <w:b/>
          <w:color w:val="193047"/>
        </w:rPr>
        <w:t>640×480</w:t>
      </w:r>
      <w:r>
        <w:t xml:space="preserve">, formato MJPEG cuando está disponible y búfer pequeño para reducir retraso. El detector ONNX recibe tensores </w:t>
      </w:r>
      <w:r>
        <w:rPr>
          <w:b/>
          <w:color w:val="193047"/>
        </w:rPr>
        <w:t>[1, 3, 480, 640]</w:t>
      </w:r>
      <w:r>
        <w:t xml:space="preserve"> conforme a la exportación usada, procesa clases de objetos, aplica filtrado por confianza y supresión no máxima (NMS), dibuja recuadros/etiquetas y construye la vista MJPEG.</w:t>
      </w:r>
    </w:p>
    <w:p>
      <w:pPr>
        <w:pStyle w:val="Heading2"/>
      </w:pPr>
      <w:r>
        <w:t>13.2 Preprocesamiento, posprocesamiento y métricas</w:t>
      </w:r>
    </w:p>
    <w:p>
      <w:pPr>
        <w:pStyle w:val="ListBullet"/>
        <w:spacing w:after="60"/>
      </w:pPr>
      <w:r/>
      <w:r>
        <w:rPr>
          <w:b/>
        </w:rPr>
        <w:t>Preprocesamiento:</w:t>
      </w:r>
      <w:r>
        <w:t xml:space="preserve"> adecuación del fotograma al tamaño `(alto, ancho)` de entrada del modelo, normalización y organización de canales NCHW.</w:t>
      </w:r>
    </w:p>
    <w:p>
      <w:pPr>
        <w:pStyle w:val="ListBullet"/>
        <w:spacing w:after="60"/>
      </w:pPr>
      <w:r/>
      <w:r>
        <w:rPr>
          <w:b/>
        </w:rPr>
        <w:t>Predicción:</w:t>
      </w:r>
      <w:r>
        <w:t xml:space="preserve"> ONNX Runtime CPUExecutionProvider calcula el mapa de detecciones de YOLO11n con dos hilos de inferencia y optimizaciones habilitadas.</w:t>
      </w:r>
    </w:p>
    <w:p>
      <w:pPr>
        <w:pStyle w:val="ListBullet"/>
        <w:spacing w:after="60"/>
      </w:pPr>
      <w:r/>
      <w:r>
        <w:rPr>
          <w:b/>
        </w:rPr>
        <w:t>NMS:</w:t>
      </w:r>
      <w:r>
        <w:t xml:space="preserve"> elimina propuestas superpuestas por categoría y conserva las detecciones relevantes, mostrando clase COCO traducida y confianza.</w:t>
      </w:r>
    </w:p>
    <w:p>
      <w:pPr>
        <w:pStyle w:val="ListBullet"/>
        <w:spacing w:after="60"/>
      </w:pPr>
      <w:r/>
      <w:r>
        <w:rPr>
          <w:b/>
        </w:rPr>
        <w:t>Anotación:</w:t>
      </w:r>
      <w:r>
        <w:t xml:space="preserve"> OpenCV dibuja cajas, etiquetas y FPS sobre una copia del fotograma.</w:t>
      </w:r>
    </w:p>
    <w:p>
      <w:pPr>
        <w:pStyle w:val="ListBullet"/>
        <w:spacing w:after="60"/>
      </w:pPr>
      <w:r/>
      <w:r>
        <w:rPr>
          <w:b/>
        </w:rPr>
        <w:t>Instantánea original:</w:t>
      </w:r>
      <w:r>
        <w:t xml:space="preserve"> el proceso conserva una versión JPEG </w:t>
      </w:r>
      <w:r>
        <w:rPr>
          <w:b/>
        </w:rPr>
        <w:t>sin recuadros</w:t>
      </w:r>
      <w:r>
        <w:t>, que se usa al elegir Capturar/Analizar con Qwen3-VL.</w:t>
      </w:r>
    </w:p>
    <w:p>
      <w:pPr>
        <w:pStyle w:val="ListBullet"/>
        <w:spacing w:after="60"/>
      </w:pPr>
      <w:r/>
      <w:r>
        <w:rPr>
          <w:b/>
        </w:rPr>
        <w:t>Panel:</w:t>
      </w:r>
      <w:r>
        <w:t xml:space="preserve"> expone FPS real, tiempo de inferencia en milisegundos, total de fotogramas, pausa, antigüedad del último frame y último error.</w:t>
      </w:r>
    </w:p>
    <w:p>
      <w:pPr>
        <w:pStyle w:val="Heading2"/>
      </w:pPr>
      <w:r>
        <w:t>13.3 Restricciones para Orange Pi de 4 GB</w:t>
      </w:r>
    </w:p>
    <w:p>
      <w:pPr>
        <w:widowControl/>
      </w:pPr>
      <w:r>
        <w:t xml:space="preserve">Se fijó `CAMERA_TARGET_FPS=1`, `CAMERA_ONNX_THREADS=2`, umbral de confianza inicial 0,40 y una sola instancia del detector. El usuario observó que la cámara </w:t>
      </w:r>
      <w:r>
        <w:rPr>
          <w:b/>
          <w:color w:val="193047"/>
        </w:rPr>
        <w:t>funciona con cierto lag</w:t>
      </w:r>
      <w:r>
        <w:t>; no hay una medición FPS numérica final. Una webcam UVC de otra resolución, baja iluminación, CPU compartida con RPC o tráfico/serialización MJPEG pueden aumentar la latencia.</w:t>
      </w:r>
    </w:p>
    <w:p>
      <w:pPr>
        <w:pStyle w:val="Heading2"/>
      </w:pPr>
      <w:r>
        <w:t>13.4 Puertos y operaciones de cámara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En Orange Pi: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ls /dev/video*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v4l2-ctl --list-devices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cd ~/edgevision-camera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bash start.sh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Servicio de cámara en puerto 9200 (solo interfaz privada)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En Ubuntu: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curl --noproxy '*' http://192.168.100.20:9200/status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Se muestran video y captura vía: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GET /api/camera/stream  --&gt; GET Pi:9200/stream.mjpg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GET /api/camera/snapshot --&gt; GET Pi:9200/snapshot.jpg</w:t>
      </w:r>
    </w:p>
    <w:p>
      <w:pPr>
        <w:widowControl/>
      </w:pPr>
      <w:r>
        <w:t>Para evitar competencia de procesamiento ARM64, la integración pausa temporalmente YOLO cuando se envía una captura a Qwen3-VL. Esta pausa reduce carga pero introduce discontinuidad intencionada en el video, que debe explicarse en la defensa.</w:t>
      </w:r>
    </w:p>
    <w:p>
      <w:pPr>
        <w:pStyle w:val="Heading1"/>
      </w:pPr>
      <w:r>
        <w:t>14. Incidencias, análisis de causa raíz y parches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17"/>
        <w:gridCol w:w="3514"/>
        <w:gridCol w:w="4090"/>
      </w:tblGrid>
      <w:tr>
        <w:trPr>
          <w:tblHeader/>
        </w:trPr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Incidencia</w:t>
            </w:r>
          </w:p>
        </w:tc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Síntoma observado</w:t>
            </w:r>
          </w:p>
        </w:tc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Corrección / estado</w:t>
            </w:r>
          </w:p>
        </w:tc>
      </w:tr>
      <w:tr>
        <w:tc>
          <w:tcPr>
            <w:tcW w:type="dxa" w:w="211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Puente Wi-Fi erróneo</w:t>
            </w:r>
          </w:p>
        </w:tc>
        <w:tc>
          <w:tcPr>
            <w:tcW w:type="dxa" w:w="351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Ping/SSH fallaban con Destination Host Unreachable</w:t>
            </w:r>
          </w:p>
        </w:tc>
        <w:tc>
          <w:tcPr>
            <w:tcW w:type="dxa" w:w="409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Seleccionar Realtek Ethernet en Adaptador 1 VirtualBox; IP privadas correctas.</w:t>
            </w:r>
          </w:p>
        </w:tc>
      </w:tr>
      <w:tr>
        <w:tc>
          <w:tcPr>
            <w:tcW w:type="dxa" w:w="211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No existía objetivo RPC</w:t>
            </w:r>
          </w:p>
        </w:tc>
        <w:tc>
          <w:tcPr>
            <w:tcW w:type="dxa" w:w="351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Ninja: unknown target ggml-rpc-server</w:t>
            </w:r>
          </w:p>
        </w:tc>
        <w:tc>
          <w:tcPr>
            <w:tcW w:type="dxa" w:w="409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Reconfigurar GGML_RPC=ON y LLAMA_BUILD_TOOLS=ON.</w:t>
            </w:r>
          </w:p>
        </w:tc>
      </w:tr>
      <w:tr>
        <w:tc>
          <w:tcPr>
            <w:tcW w:type="dxa" w:w="211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Internet y tiempo placa</w:t>
            </w:r>
          </w:p>
        </w:tc>
        <w:tc>
          <w:tcPr>
            <w:tcW w:type="dxa" w:w="351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Network unreachable, Release file not valid yet</w:t>
            </w:r>
          </w:p>
        </w:tc>
        <w:tc>
          <w:tcPr>
            <w:tcW w:type="dxa" w:w="409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ICS de Wi-Fi Windows y NTP/corrección de reloj.</w:t>
            </w:r>
          </w:p>
        </w:tc>
      </w:tr>
      <w:tr>
        <w:tc>
          <w:tcPr>
            <w:tcW w:type="dxa" w:w="211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Escritura script bash</w:t>
            </w:r>
          </w:p>
        </w:tc>
        <w:tc>
          <w:tcPr>
            <w:tcW w:type="dxa" w:w="351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`invalid argument: bash` en `llama-cli`</w:t>
            </w:r>
          </w:p>
        </w:tc>
        <w:tc>
          <w:tcPr>
            <w:tcW w:type="dxa" w:w="409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Sustituir archivo con heredoc correcto y validar con `bash -n`.</w:t>
            </w:r>
          </w:p>
        </w:tc>
      </w:tr>
      <w:tr>
        <w:tc>
          <w:tcPr>
            <w:tcW w:type="dxa" w:w="211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YOLO inicial</w:t>
            </w:r>
          </w:p>
        </w:tc>
        <w:tc>
          <w:tcPr>
            <w:tcW w:type="dxa" w:w="351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`yolo11n.onnx.part: FAILED` SHA-256</w:t>
            </w:r>
          </w:p>
        </w:tc>
        <w:tc>
          <w:tcPr>
            <w:tcW w:type="dxa" w:w="409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Parche 2.0.1 verificó hash de revisión descargada.</w:t>
            </w:r>
          </w:p>
        </w:tc>
      </w:tr>
      <w:tr>
        <w:tc>
          <w:tcPr>
            <w:tcW w:type="dxa" w:w="211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YOLO ONNX rectangular</w:t>
            </w:r>
          </w:p>
        </w:tc>
        <w:tc>
          <w:tcPr>
            <w:tcW w:type="dxa" w:w="351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Modelo exige [1,3,480,640], código asumía [1,3,S,S]</w:t>
            </w:r>
          </w:p>
        </w:tc>
        <w:tc>
          <w:tcPr>
            <w:tcW w:type="dxa" w:w="409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Parche 2.0.2 admite entrada rectangular, dimensiona/reescala cajas.</w:t>
            </w:r>
          </w:p>
        </w:tc>
      </w:tr>
      <w:tr>
        <w:tc>
          <w:tcPr>
            <w:tcW w:type="dxa" w:w="211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Análisis de captura</w:t>
            </w:r>
          </w:p>
        </w:tc>
        <w:tc>
          <w:tcPr>
            <w:tcW w:type="dxa" w:w="351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El portal capturó imagen, pero falló envío/uso de Qwen3-VL</w:t>
            </w:r>
          </w:p>
        </w:tc>
        <w:tc>
          <w:tcPr>
            <w:tcW w:type="dxa" w:w="409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Parche 2.0.3 implementado; pendiente probar en VM real.</w:t>
            </w:r>
          </w:p>
        </w:tc>
      </w:tr>
    </w:tbl>
    <w:p>
      <w:pPr>
        <w:spacing w:after="20"/>
      </w:pPr>
    </w:p>
    <w:p>
      <w:pPr>
        <w:pStyle w:val="Heading2"/>
      </w:pPr>
      <w:r>
        <w:t>14.1 Parche 2.0.1: integridad del archivo ONNX</w:t>
      </w:r>
    </w:p>
    <w:p>
      <w:pPr>
        <w:widowControl/>
      </w:pPr>
      <w:r>
        <w:t>El instalador descargó el modelo, pero el checksum esperado correspondía a otro contenido; el proceso se abortó de forma segura. El nuevo checksum reconocido fue `baeb4c1d6f3bb460689823cc2d40daa31e6156f2517fcd48aab0db9490d9f4e5` para el ONNX utilizado. La comprobación SHA-256 se mantuvo activa y el archivo se copió a la placa una vez validado.</w:t>
      </w:r>
    </w:p>
    <w:p>
      <w:pPr>
        <w:pStyle w:val="Heading2"/>
      </w:pPr>
      <w:r>
        <w:t>14.2 Parche 2.0.2: entrada rectangular</w:t>
      </w:r>
    </w:p>
    <w:p>
      <w:pPr>
        <w:widowControl/>
      </w:pPr>
      <w:r>
        <w:t xml:space="preserve">El error completo `ValueError: El modelo debe aceptar entrada estatica [1,3,S,S], recibido [1,3,480,640]` provenía de validar indebidamente que ancho y alto fueran iguales. Se corrigieron la lectura de dimensiones, el preprocesamiento y el remapeo de cajas a la resolución original. Después de este parche, el usuario informó que el video de webcam </w:t>
      </w:r>
      <w:r>
        <w:rPr>
          <w:b/>
          <w:color w:val="193047"/>
        </w:rPr>
        <w:t>se veía y permitía capturar</w:t>
      </w:r>
      <w:r>
        <w:t>; quedaba cierta latencia.</w:t>
      </w:r>
    </w:p>
    <w:p>
      <w:pPr>
        <w:pStyle w:val="Heading2"/>
      </w:pPr>
      <w:r>
        <w:t>14.3 Parche 2.0.3: captura hacia VLM</w:t>
      </w:r>
    </w:p>
    <w:p>
      <w:pPr>
        <w:widowControl/>
      </w:pPr>
      <w:r>
        <w:t xml:space="preserve">Al seleccionar “Capturar y analizar con Qwen3-VL”, el usuario recibió un mensaje de fallo; previamente el dashboard había mostrado Qwen3-VL “No disponible”. El código del parche 2.0.3 añade un intento controlado de restaurar el modelo en CPU Ubuntu cuando `ensure_ready()` falla; no toca cámara, YOLO, RPC ni los GGUF. Conserva la fotografía y ofrece reintento local en la interfaz, además de logs y copia de seguridad. </w:t>
      </w:r>
      <w:r>
        <w:rPr>
          <w:b/>
          <w:color w:val="193047"/>
        </w:rPr>
        <w:t>A la fecha del informe, el usuario había recibido el parche pero aún no lo había probado físicamente.</w:t>
      </w:r>
      <w:r/>
    </w:p>
    <w:p>
      <w:pPr>
        <w:pStyle w:val="Heading2"/>
      </w:pPr>
      <w:r>
        <w:t>14.4 Gestión segura de cambios</w:t>
      </w:r>
    </w:p>
    <w:p>
      <w:pPr>
        <w:widowControl/>
      </w:pPr>
      <w:r>
        <w:t>Las reparaciones no sobrescribieron deliberadamente la instalación completa: transferían pocos archivos, comprobaban SHA-256, detenían solo los servicios afectados y mantenían respaldos. El parche 2.0.3, por ejemplo, valida hashes conocidos de `backend/main.py` e `index.html`, crea `evidencias/respaldo_integracion_203_&lt;fecha&gt;/` y revierte los dos archivos si el portal no arranca. Esto evita degradar los elementos ya funcionales.</w:t>
      </w:r>
    </w:p>
    <w:p>
      <w:pPr>
        <w:pStyle w:val="Heading1"/>
      </w:pPr>
      <w:r>
        <w:t>15. Manual operativo: cómo levantar EdgeVision desde apagado</w:t>
      </w:r>
    </w:p>
    <w:p>
      <w:pPr>
        <w:spacing w:before="100" w:after="180"/>
        <w:shd w:fill="EAF2F3"/>
      </w:pPr>
      <w:r>
        <w:rPr>
          <w:b/>
          <w:color w:val="087D79"/>
        </w:rPr>
        <w:t xml:space="preserve">PRERREQUISITO  </w:t>
      </w:r>
      <w:r>
        <w:rPr>
          <w:sz w:val="19"/>
        </w:rPr>
        <w:t>Los comandos de esta guía asumen que la instalación de paquetes y modelos ya está hecha. Las IP del clúster deben existir; hasta completar la persistencia, verificar/agregar temporalmente la dirección correspondiente después de reiniciar.</w:t>
      </w:r>
    </w:p>
    <w:p>
      <w:pPr>
        <w:pStyle w:val="Heading2"/>
      </w:pPr>
      <w:r>
        <w:t>15.1 Secuencia de encendido y comprobación</w:t>
      </w:r>
    </w:p>
    <w:p>
      <w:pPr>
        <w:pStyle w:val="ListNumber"/>
        <w:spacing w:after="60"/>
      </w:pPr>
      <w:r/>
      <w:r>
        <w:rPr>
          <w:b/>
        </w:rPr>
        <w:t>Paso 1 – física:</w:t>
      </w:r>
      <w:r>
        <w:t xml:space="preserve"> conectar placa, webcam USB, cable CAT6 al switch, laptop por puerto Realtek, fuente estable y encender el switch.</w:t>
      </w:r>
    </w:p>
    <w:p>
      <w:pPr>
        <w:pStyle w:val="ListNumber"/>
        <w:spacing w:after="60"/>
      </w:pPr>
      <w:r/>
      <w:r>
        <w:rPr>
          <w:b/>
        </w:rPr>
        <w:t>Paso 2 – sistemas:</w:t>
      </w:r>
      <w:r>
        <w:t xml:space="preserve"> iniciar Orange Pi Debian; abrir VirtualBox en Windows e iniciar VM Ubuntu Server.</w:t>
      </w:r>
    </w:p>
    <w:p>
      <w:pPr>
        <w:pStyle w:val="ListNumber"/>
        <w:spacing w:after="60"/>
      </w:pPr>
      <w:r/>
      <w:r>
        <w:rPr>
          <w:b/>
        </w:rPr>
        <w:t>Paso 3 – red:</w:t>
      </w:r>
      <w:r>
        <w:t xml:space="preserve"> verificar `192.168.100.20`/`192.168.100.10`, ping y `ssh` desde Ubuntu a placa. El acceso a Internet no es requisito de inferencia una vez descargados los modelos.</w:t>
      </w:r>
    </w:p>
    <w:p>
      <w:pPr>
        <w:pStyle w:val="ListNumber"/>
        <w:spacing w:after="60"/>
      </w:pPr>
      <w:r/>
      <w:r>
        <w:rPr>
          <w:b/>
        </w:rPr>
        <w:t>Paso 4 – RPC:</w:t>
      </w:r>
      <w:r>
        <w:t xml:space="preserve"> comprobar `tmux ls` en placa; iniciar sesión `edge-rpc` si no existe y comprobar `nc -vz` desde Ubuntu.</w:t>
      </w:r>
    </w:p>
    <w:p>
      <w:pPr>
        <w:pStyle w:val="ListNumber"/>
        <w:spacing w:after="60"/>
      </w:pPr>
      <w:r/>
      <w:r>
        <w:rPr>
          <w:b/>
        </w:rPr>
        <w:t>Paso 5 – YOLO:</w:t>
      </w:r>
      <w:r>
        <w:t xml:space="preserve"> verificar cámara `/dev/video*`, sesión `edgevision-camera` y endpoint `http://192.168.100.20:9200/status`.</w:t>
      </w:r>
    </w:p>
    <w:p>
      <w:pPr>
        <w:pStyle w:val="ListNumber"/>
        <w:spacing w:after="60"/>
      </w:pPr>
      <w:r/>
      <w:r>
        <w:rPr>
          <w:b/>
        </w:rPr>
        <w:t>Paso 6 – portal:</w:t>
      </w:r>
      <w:r>
        <w:t xml:space="preserve"> iniciar `bash ~/edge-vision-lab/scripts/start.sh` desde Ubuntu o `Iniciar-EdgeVision.bat` desde Windows.</w:t>
      </w:r>
    </w:p>
    <w:p>
      <w:pPr>
        <w:pStyle w:val="ListNumber"/>
        <w:spacing w:after="60"/>
      </w:pPr>
      <w:r/>
      <w:r>
        <w:rPr>
          <w:b/>
        </w:rPr>
        <w:t>Paso 7 – salud:</w:t>
      </w:r>
      <w:r>
        <w:t xml:space="preserve"> consultar `/api/status`; esperar que el VLM se cargue y probar una imagen antes de la defensa.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En Orange Pi: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ip -4 -br addr show end0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tmux ls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Si no hay sesión edge-rpc: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tmux new-session -d -s edge-rpc   '$HOME/llama.cpp/build/bin/ggml-rpc-server --host 192.168.100.20 --port 50052 --threads 4'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Si no hay sesión edgevision-camera: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tmux new-session -d -s edgevision-camera   'bash $HOME/edgevision-camera/start.sh &gt;&gt; $HOME/edgevision-camera/camara.log 2&gt;&amp;1'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En Ubuntu: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nc -vz -w 3 192.168.100.20 50052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bash ~/edge-vision-lab/scripts/start.sh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bash ~/edge-vision-lab/scripts/status.sh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curl --noproxy '*' http://127.0.0.1:8000/api/status</w:t>
      </w:r>
    </w:p>
    <w:p>
      <w:pPr>
        <w:widowControl/>
      </w:pPr>
      <w:r>
        <w:t xml:space="preserve">Los comandos de arranque `tmux new-session` deben utilizarse </w:t>
      </w:r>
      <w:r>
        <w:rPr>
          <w:b/>
          <w:color w:val="193047"/>
        </w:rPr>
        <w:t>solo si no existe la sesión</w:t>
      </w:r>
      <w:r>
        <w:t>; iniciar dos instancias en los mismos puertos causa conflictos. Si el comando de sesión genera error o expande incorrectamente `$HOME`, usar la versión explícita de script `cd ~/llama.cpp &amp;&amp; ./build/bin/ggml-rpc-server ...` dentro de una sesión interactiva.</w:t>
      </w:r>
    </w:p>
    <w:p>
      <w:pPr>
        <w:pStyle w:val="Heading2"/>
      </w:pPr>
      <w:r>
        <w:t>15.2 Operación normal del portal</w:t>
      </w:r>
    </w:p>
    <w:p>
      <w:pPr>
        <w:pStyle w:val="ListNumber"/>
        <w:spacing w:after="60"/>
      </w:pPr>
      <w:r>
        <w:t>Abrir URL local `http://192.168.137.128:8000` mientras siga vigente esa IP; si cambió, leer IP real en Ubuntu.</w:t>
      </w:r>
    </w:p>
    <w:p>
      <w:pPr>
        <w:pStyle w:val="ListNumber"/>
        <w:spacing w:after="60"/>
      </w:pPr>
      <w:r>
        <w:t xml:space="preserve">Seleccionar </w:t>
      </w:r>
      <w:r>
        <w:rPr>
          <w:b/>
        </w:rPr>
        <w:t>Imagen · Qwen3-VL</w:t>
      </w:r>
      <w:r>
        <w:t xml:space="preserve"> para subir JPG/PNG/WebP y escribir una pregunta, o </w:t>
      </w:r>
      <w:r>
        <w:rPr>
          <w:b/>
        </w:rPr>
        <w:t>Cámara en vivo · YOLO-Nano</w:t>
      </w:r>
      <w:r>
        <w:t xml:space="preserve"> para mostrar recuadros.</w:t>
      </w:r>
    </w:p>
    <w:p>
      <w:pPr>
        <w:pStyle w:val="ListNumber"/>
        <w:spacing w:after="60"/>
      </w:pPr>
      <w:r>
        <w:t>Pulsar Capturar fotograma para obtener JPEG desde la Orange Pi; al analizar, la imagen original es procesada por Qwen3-VL.</w:t>
      </w:r>
    </w:p>
    <w:p>
      <w:pPr>
        <w:pStyle w:val="ListNumber"/>
        <w:spacing w:after="60"/>
      </w:pPr>
      <w:r>
        <w:t>Revisar panel: estado Worker, VLM, webcam; ruta “RPC + VM” o “Solo VM”; CPU/RAM y recuento de recuperaciones.</w:t>
      </w:r>
    </w:p>
    <w:p>
      <w:pPr>
        <w:pStyle w:val="ListNumber"/>
        <w:spacing w:after="60"/>
      </w:pPr>
      <w:r>
        <w:t>Evitar múltiples consultas simultáneas: `request_lock` serializa análisis, el servidor usa `-np 1` y CPU es limitada.</w:t>
      </w:r>
    </w:p>
    <w:p>
      <w:pPr>
        <w:pStyle w:val="Heading2"/>
      </w:pPr>
      <w:r>
        <w:t>15.3 Apagado seguro y mantenimiento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En Ubuntu: detener portal y VLM juntos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bash ~/edge-vision-lab/scripts/stop.sh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En Orange Pi: detener solo si se requiere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(cámara y RPC pueden permanecer durante uso del sistema):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tmux kill-session -t edgevision-camera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tmux kill-session -t edge-rpc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Apagar cada Linux correctamente desde su consola: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sudo poweroff</w:t>
      </w:r>
    </w:p>
    <w:p>
      <w:pPr>
        <w:widowControl/>
      </w:pPr>
      <w:r>
        <w:t>Para revisar fallas sin romper el entorno: `bash ~/edge-vision-lab/scripts/status.sh`, `tail -n 80 ~/edge-vision-lab/evidencias/modelo-vlm.log`, `tail -n 80 ~/edgevision-camera/camara.log`, `tmux ls`, `ss -ltnp` y `journalctl -xe`.</w:t>
      </w:r>
    </w:p>
    <w:p>
      <w:pPr>
        <w:pStyle w:val="Heading1"/>
      </w:pPr>
      <w:r>
        <w:t>16. Respaldo del Worker, continuidad y prueba sin Internet</w:t>
      </w:r>
    </w:p>
    <w:p>
      <w:pPr>
        <w:keepNext/>
        <w:spacing w:before="100"/>
        <w:jc w:val="center"/>
      </w:pPr>
      <w:r>
        <w:drawing>
          <wp:inline xmlns:a="http://schemas.openxmlformats.org/drawingml/2006/main" xmlns:pic="http://schemas.openxmlformats.org/drawingml/2006/picture">
            <wp:extent cx="6172200" cy="2546032"/>
            <wp:docPr id="6" name="Picture 6" descr="Figura o captura de laboratorio EdgeVision. Consultar pie de figura y texto adyacent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ujo_respaldo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5460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EV"/>
        <w:jc w:val="center"/>
      </w:pPr>
      <w:r>
        <w:t>Figura 5. Lógica de conmutación en frío desde procesamiento RPC a CPU local.</w:t>
      </w:r>
    </w:p>
    <w:p>
      <w:pPr>
        <w:pStyle w:val="Heading2"/>
      </w:pPr>
      <w:r>
        <w:t>16.1 Política de conmutación de inferencia</w:t>
      </w:r>
    </w:p>
    <w:p>
      <w:pPr>
        <w:widowControl/>
      </w:pPr>
      <w:r>
        <w:t>El watchdog revisa el alcance TCP del RPC aproximadamente cada cinco segundos. Si falla mientras está en modo RPC, el controlador apaga la instancia del `llama-server` distribuido y arranca la misma pareja GGUF/mmproj con `-ngl 0` en Ubuntu; para ahorrar RAM utiliza un proceso único. Cuando el servidor local responde a `/health`, se atienden nuevas solicitudes. Una petición interrumpida puede necesitar reejecución desde el inicio y el retorno a RPC se inicia manualmente desde el portal.</w:t>
      </w:r>
    </w:p>
    <w:p>
      <w:pPr>
        <w:pStyle w:val="Heading2"/>
      </w:pPr>
      <w:r>
        <w:t>16.2 Protocolo de prueba controlada (pendiente de ejecutar completo)</w:t>
      </w:r>
    </w:p>
    <w:p>
      <w:pPr>
        <w:pStyle w:val="ListNumber"/>
        <w:spacing w:after="60"/>
      </w:pPr>
      <w:r>
        <w:t>Asegurar previamente una inferencia exitosa en modo `rpc-primary` y guardar captura/log.</w:t>
      </w:r>
    </w:p>
    <w:p>
      <w:pPr>
        <w:pStyle w:val="ListNumber"/>
        <w:spacing w:after="60"/>
      </w:pPr>
      <w:r>
        <w:t>En Orange Pi simular fallo únicamente del Worker ejecutando `tmux kill-session -t edge-rpc`.</w:t>
      </w:r>
    </w:p>
    <w:p>
      <w:pPr>
        <w:pStyle w:val="ListNumber"/>
        <w:spacing w:after="60"/>
      </w:pPr>
      <w:r>
        <w:t>Observar la transición del panel a `Solo VM`; esperar recarga de Qwen3-VL (puede tardar minutos).</w:t>
      </w:r>
    </w:p>
    <w:p>
      <w:pPr>
        <w:pStyle w:val="ListNumber"/>
        <w:spacing w:after="60"/>
      </w:pPr>
      <w:r>
        <w:t xml:space="preserve">Enviar una </w:t>
      </w:r>
      <w:r>
        <w:rPr>
          <w:b/>
        </w:rPr>
        <w:t>nueva</w:t>
      </w:r>
      <w:r>
        <w:t xml:space="preserve"> imagen y comprobar una respuesta completa en `vm-fallback`; registrar tiempo y número de recuperaciones.</w:t>
      </w:r>
    </w:p>
    <w:p>
      <w:pPr>
        <w:pStyle w:val="ListNumber"/>
        <w:spacing w:after="60"/>
      </w:pPr>
      <w:r>
        <w:t>Reactivar Worker y pulsar «Reactivar RPC»; validar otra respuesta y estado restaurado.</w:t>
      </w:r>
    </w:p>
    <w:p>
      <w:pPr>
        <w:pStyle w:val="ListNumber"/>
        <w:spacing w:after="60"/>
      </w:pPr>
      <w:r>
        <w:t xml:space="preserve">No declarar “alta disponibilidad sin interrupción”: se documenta </w:t>
      </w:r>
      <w:r>
        <w:rPr>
          <w:b/>
        </w:rPr>
        <w:t>tolerancia funcional con respaldo frío</w:t>
      </w:r>
      <w:r>
        <w:t xml:space="preserve"> y limitaciones.</w:t>
      </w:r>
    </w:p>
    <w:p>
      <w:pPr>
        <w:pStyle w:val="Heading2"/>
      </w:pPr>
      <w:r>
        <w:t>16.3 Prueba aislada de Internet (pendiente de demostración completa)</w:t>
      </w:r>
    </w:p>
    <w:p>
      <w:pPr>
        <w:widowControl/>
      </w:pPr>
      <w:r>
        <w:t xml:space="preserve">Los pesos y paquetes se descargan con Internet durante instalación; en ejecución se requiere solo la LAN. Para probarlo debe cortarse </w:t>
      </w:r>
      <w:r>
        <w:rPr>
          <w:b/>
          <w:color w:val="193047"/>
        </w:rPr>
        <w:t>toda salida WAN</w:t>
      </w:r>
      <w:r>
        <w:t xml:space="preserve"> (Wi-Fi Windows y otras rutas/NAT que comuniquen a Internet), manteniendo Ethernet privada. Verificar con `ping -c 2 1.1.1.1` que la WAN no responde y con `ping -c 2 192.168.100.20` que el Worker sí responde. Luego analizar una fotografía o detectar objetos y conservar evidencias. No basta con apagar solo NAT si Windows sigue compartiendo Wi-Fi.</w:t>
      </w:r>
    </w:p>
    <w:p>
      <w:pPr>
        <w:pStyle w:val="Heading1"/>
      </w:pPr>
      <w:r>
        <w:t>17. Plan de pruebas, datos y resultados</w:t>
      </w:r>
    </w:p>
    <w:p>
      <w:pPr>
        <w:pStyle w:val="Heading2"/>
      </w:pPr>
      <w:r>
        <w:t>17.1 Resultados demostrados vs pruebas pendientes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4"/>
        <w:gridCol w:w="2203"/>
        <w:gridCol w:w="4896"/>
        <w:gridCol w:w="1886"/>
      </w:tblGrid>
      <w:tr>
        <w:trPr>
          <w:tblHeader/>
        </w:trPr>
        <w:tc>
          <w:tcPr>
            <w:tcW w:type="dxa" w:w="2441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ID</w:t>
            </w:r>
          </w:p>
        </w:tc>
        <w:tc>
          <w:tcPr>
            <w:tcW w:type="dxa" w:w="2441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Prueba</w:t>
            </w:r>
          </w:p>
        </w:tc>
        <w:tc>
          <w:tcPr>
            <w:tcW w:type="dxa" w:w="2441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Criterio de aprobación</w:t>
            </w:r>
          </w:p>
        </w:tc>
        <w:tc>
          <w:tcPr>
            <w:tcW w:type="dxa" w:w="2441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Situación</w:t>
            </w:r>
          </w:p>
        </w:tc>
      </w:tr>
      <w:tr>
        <w:tc>
          <w:tcPr>
            <w:tcW w:type="dxa" w:w="7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T01</w:t>
            </w:r>
          </w:p>
        </w:tc>
        <w:tc>
          <w:tcPr>
            <w:tcW w:type="dxa" w:w="220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Sistema ARM64</w:t>
            </w:r>
          </w:p>
        </w:tc>
        <w:tc>
          <w:tcPr>
            <w:tcW w:type="dxa" w:w="489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Debian/aarch64, 8 CPU, RAM visible</w:t>
            </w:r>
          </w:p>
        </w:tc>
        <w:tc>
          <w:tcPr>
            <w:tcW w:type="dxa" w:w="188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Verificada</w:t>
            </w:r>
          </w:p>
        </w:tc>
      </w:tr>
      <w:tr>
        <w:tc>
          <w:tcPr>
            <w:tcW w:type="dxa" w:w="7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T02</w:t>
            </w:r>
          </w:p>
        </w:tc>
        <w:tc>
          <w:tcPr>
            <w:tcW w:type="dxa" w:w="220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Ubuntu VM</w:t>
            </w:r>
          </w:p>
        </w:tc>
        <w:tc>
          <w:tcPr>
            <w:tcW w:type="dxa" w:w="489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x86_64, 3 vCPU y RAM visible</w:t>
            </w:r>
          </w:p>
        </w:tc>
        <w:tc>
          <w:tcPr>
            <w:tcW w:type="dxa" w:w="188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Verificada</w:t>
            </w:r>
          </w:p>
        </w:tc>
      </w:tr>
      <w:tr>
        <w:tc>
          <w:tcPr>
            <w:tcW w:type="dxa" w:w="7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T03</w:t>
            </w:r>
          </w:p>
        </w:tc>
        <w:tc>
          <w:tcPr>
            <w:tcW w:type="dxa" w:w="220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Enlace físico</w:t>
            </w:r>
          </w:p>
        </w:tc>
        <w:tc>
          <w:tcPr>
            <w:tcW w:type="dxa" w:w="489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`ethtool` 1000Mb/s + Ping/SSH</w:t>
            </w:r>
          </w:p>
        </w:tc>
        <w:tc>
          <w:tcPr>
            <w:tcW w:type="dxa" w:w="188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Verificada; throughput pendiente</w:t>
            </w:r>
          </w:p>
        </w:tc>
      </w:tr>
      <w:tr>
        <w:tc>
          <w:tcPr>
            <w:tcW w:type="dxa" w:w="7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T04</w:t>
            </w:r>
          </w:p>
        </w:tc>
        <w:tc>
          <w:tcPr>
            <w:tcW w:type="dxa" w:w="220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Puertos RPC</w:t>
            </w:r>
          </w:p>
        </w:tc>
        <w:tc>
          <w:tcPr>
            <w:tcW w:type="dxa" w:w="489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TCP 50052 accesible</w:t>
            </w:r>
          </w:p>
        </w:tc>
        <w:tc>
          <w:tcPr>
            <w:tcW w:type="dxa" w:w="188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Verificada</w:t>
            </w:r>
          </w:p>
        </w:tc>
      </w:tr>
      <w:tr>
        <w:tc>
          <w:tcPr>
            <w:tcW w:type="dxa" w:w="7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T05</w:t>
            </w:r>
          </w:p>
        </w:tc>
        <w:tc>
          <w:tcPr>
            <w:tcW w:type="dxa" w:w="220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Inferencia texto CPU</w:t>
            </w:r>
          </w:p>
        </w:tc>
        <w:tc>
          <w:tcPr>
            <w:tcW w:type="dxa" w:w="489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Generación y tok/s</w:t>
            </w:r>
          </w:p>
        </w:tc>
        <w:tc>
          <w:tcPr>
            <w:tcW w:type="dxa" w:w="188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Verificada: 10,4 tok/s</w:t>
            </w:r>
          </w:p>
        </w:tc>
      </w:tr>
      <w:tr>
        <w:tc>
          <w:tcPr>
            <w:tcW w:type="dxa" w:w="7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T06</w:t>
            </w:r>
          </w:p>
        </w:tc>
        <w:tc>
          <w:tcPr>
            <w:tcW w:type="dxa" w:w="220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Inferencia texto RPC</w:t>
            </w:r>
          </w:p>
        </w:tc>
        <w:tc>
          <w:tcPr>
            <w:tcW w:type="dxa" w:w="489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Generación y trazas RPC0</w:t>
            </w:r>
          </w:p>
        </w:tc>
        <w:tc>
          <w:tcPr>
            <w:tcW w:type="dxa" w:w="188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Verificada: 8,6 tok/s y capas RPC0</w:t>
            </w:r>
          </w:p>
        </w:tc>
      </w:tr>
      <w:tr>
        <w:tc>
          <w:tcPr>
            <w:tcW w:type="dxa" w:w="7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T07</w:t>
            </w:r>
          </w:p>
        </w:tc>
        <w:tc>
          <w:tcPr>
            <w:tcW w:type="dxa" w:w="220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Webcam + YOLO</w:t>
            </w:r>
          </w:p>
        </w:tc>
        <w:tc>
          <w:tcPr>
            <w:tcW w:type="dxa" w:w="489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Video y captura JPEG reales</w:t>
            </w:r>
          </w:p>
        </w:tc>
        <w:tc>
          <w:tcPr>
            <w:tcW w:type="dxa" w:w="188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Confirmada por usuario, con lag</w:t>
            </w:r>
          </w:p>
        </w:tc>
      </w:tr>
      <w:tr>
        <w:tc>
          <w:tcPr>
            <w:tcW w:type="dxa" w:w="7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T08</w:t>
            </w:r>
          </w:p>
        </w:tc>
        <w:tc>
          <w:tcPr>
            <w:tcW w:type="dxa" w:w="220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Qwen3-VL imagen subida</w:t>
            </w:r>
          </w:p>
        </w:tc>
        <w:tc>
          <w:tcPr>
            <w:tcW w:type="dxa" w:w="489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Descripción real y tiempo</w:t>
            </w:r>
          </w:p>
        </w:tc>
        <w:tc>
          <w:tcPr>
            <w:tcW w:type="dxa" w:w="188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No existe captura de resultado final verificada</w:t>
            </w:r>
          </w:p>
        </w:tc>
      </w:tr>
      <w:tr>
        <w:tc>
          <w:tcPr>
            <w:tcW w:type="dxa" w:w="7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T09</w:t>
            </w:r>
          </w:p>
        </w:tc>
        <w:tc>
          <w:tcPr>
            <w:tcW w:type="dxa" w:w="220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Fotograma YOLO → Qwen3-VL</w:t>
            </w:r>
          </w:p>
        </w:tc>
        <w:tc>
          <w:tcPr>
            <w:tcW w:type="dxa" w:w="489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Respuesta de captura original</w:t>
            </w:r>
          </w:p>
        </w:tc>
        <w:tc>
          <w:tcPr>
            <w:tcW w:type="dxa" w:w="188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Falló en 2.0.2; 2.0.3 pendiente</w:t>
            </w:r>
          </w:p>
        </w:tc>
      </w:tr>
      <w:tr>
        <w:tc>
          <w:tcPr>
            <w:tcW w:type="dxa" w:w="7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T10</w:t>
            </w:r>
          </w:p>
        </w:tc>
        <w:tc>
          <w:tcPr>
            <w:tcW w:type="dxa" w:w="220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Apagar Worker</w:t>
            </w:r>
          </w:p>
        </w:tc>
        <w:tc>
          <w:tcPr>
            <w:tcW w:type="dxa" w:w="489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Nueva respuesta válida en CPU VM</w:t>
            </w:r>
          </w:p>
        </w:tc>
        <w:tc>
          <w:tcPr>
            <w:tcW w:type="dxa" w:w="188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Pendiente prueba completa</w:t>
            </w:r>
          </w:p>
        </w:tc>
      </w:tr>
      <w:tr>
        <w:tc>
          <w:tcPr>
            <w:tcW w:type="dxa" w:w="7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T11</w:t>
            </w:r>
          </w:p>
        </w:tc>
        <w:tc>
          <w:tcPr>
            <w:tcW w:type="dxa" w:w="220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Offline</w:t>
            </w:r>
          </w:p>
        </w:tc>
        <w:tc>
          <w:tcPr>
            <w:tcW w:type="dxa" w:w="489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Inferencia sin conectividad WAN</w:t>
            </w:r>
          </w:p>
        </w:tc>
        <w:tc>
          <w:tcPr>
            <w:tcW w:type="dxa" w:w="188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Pendiente</w:t>
            </w:r>
          </w:p>
        </w:tc>
      </w:tr>
      <w:tr>
        <w:tc>
          <w:tcPr>
            <w:tcW w:type="dxa" w:w="7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T12</w:t>
            </w:r>
          </w:p>
        </w:tc>
        <w:tc>
          <w:tcPr>
            <w:tcW w:type="dxa" w:w="220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Persistencia IP</w:t>
            </w:r>
          </w:p>
        </w:tc>
        <w:tc>
          <w:tcPr>
            <w:tcW w:type="dxa" w:w="489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IP estable luego de reiniciar</w:t>
            </w:r>
          </w:p>
        </w:tc>
        <w:tc>
          <w:tcPr>
            <w:tcW w:type="dxa" w:w="188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Pendiente</w:t>
            </w:r>
          </w:p>
        </w:tc>
      </w:tr>
      <w:tr>
        <w:tc>
          <w:tcPr>
            <w:tcW w:type="dxa" w:w="7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T13</w:t>
            </w:r>
          </w:p>
        </w:tc>
        <w:tc>
          <w:tcPr>
            <w:tcW w:type="dxa" w:w="220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iperf3</w:t>
            </w:r>
          </w:p>
        </w:tc>
        <w:tc>
          <w:tcPr>
            <w:tcW w:type="dxa" w:w="489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Medición Mbit/s ambos sentidos</w:t>
            </w:r>
          </w:p>
        </w:tc>
        <w:tc>
          <w:tcPr>
            <w:tcW w:type="dxa" w:w="188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Pendiente</w:t>
            </w:r>
          </w:p>
        </w:tc>
      </w:tr>
    </w:tbl>
    <w:p>
      <w:pPr>
        <w:spacing w:after="20"/>
      </w:pPr>
    </w:p>
    <w:p>
      <w:pPr>
        <w:pStyle w:val="Heading2"/>
      </w:pPr>
      <w:r>
        <w:t>17.2 Registro de calidad de visión (plantilla editable)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"/>
        <w:gridCol w:w="2016"/>
        <w:gridCol w:w="2246"/>
        <w:gridCol w:w="2419"/>
        <w:gridCol w:w="936"/>
        <w:gridCol w:w="1166"/>
      </w:tblGrid>
      <w:tr>
        <w:trPr>
          <w:tblHeader/>
        </w:trPr>
        <w:tc>
          <w:tcPr>
            <w:tcW w:type="dxa" w:w="1627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Muestra</w:t>
            </w:r>
          </w:p>
        </w:tc>
        <w:tc>
          <w:tcPr>
            <w:tcW w:type="dxa" w:w="1627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Objeto / expectativa</w:t>
            </w:r>
          </w:p>
        </w:tc>
        <w:tc>
          <w:tcPr>
            <w:tcW w:type="dxa" w:w="1627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Salida YOLO</w:t>
            </w:r>
          </w:p>
        </w:tc>
        <w:tc>
          <w:tcPr>
            <w:tcW w:type="dxa" w:w="1627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Salida Qwen3-VL</w:t>
            </w:r>
          </w:p>
        </w:tc>
        <w:tc>
          <w:tcPr>
            <w:tcW w:type="dxa" w:w="1627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Segundos</w:t>
            </w:r>
          </w:p>
        </w:tc>
        <w:tc>
          <w:tcPr>
            <w:tcW w:type="dxa" w:w="1627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Juicio</w:t>
            </w:r>
          </w:p>
        </w:tc>
      </w:tr>
      <w:tr>
        <w:tc>
          <w:tcPr>
            <w:tcW w:type="dxa" w:w="93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01</w:t>
            </w:r>
          </w:p>
        </w:tc>
        <w:tc>
          <w:tcPr>
            <w:tcW w:type="dxa" w:w="201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[Fotografía propia de etiqueta]</w:t>
            </w:r>
          </w:p>
        </w:tc>
        <w:tc>
          <w:tcPr>
            <w:tcW w:type="dxa" w:w="224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[Clase/confianza]</w:t>
            </w:r>
          </w:p>
        </w:tc>
        <w:tc>
          <w:tcPr>
            <w:tcW w:type="dxa" w:w="241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[Descripción literal]</w:t>
            </w:r>
          </w:p>
        </w:tc>
        <w:tc>
          <w:tcPr>
            <w:tcW w:type="dxa" w:w="93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  <w:tc>
          <w:tcPr>
            <w:tcW w:type="dxa" w:w="116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</w:tr>
      <w:tr>
        <w:tc>
          <w:tcPr>
            <w:tcW w:type="dxa" w:w="93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02</w:t>
            </w:r>
          </w:p>
        </w:tc>
        <w:tc>
          <w:tcPr>
            <w:tcW w:type="dxa" w:w="201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[Cámara: botella/caja]</w:t>
            </w:r>
          </w:p>
        </w:tc>
        <w:tc>
          <w:tcPr>
            <w:tcW w:type="dxa" w:w="224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[Clase/confianza]</w:t>
            </w:r>
          </w:p>
        </w:tc>
        <w:tc>
          <w:tcPr>
            <w:tcW w:type="dxa" w:w="241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[Descripción literal]</w:t>
            </w:r>
          </w:p>
        </w:tc>
        <w:tc>
          <w:tcPr>
            <w:tcW w:type="dxa" w:w="93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  <w:tc>
          <w:tcPr>
            <w:tcW w:type="dxa" w:w="116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</w:tr>
      <w:tr>
        <w:tc>
          <w:tcPr>
            <w:tcW w:type="dxa" w:w="93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03</w:t>
            </w:r>
          </w:p>
        </w:tc>
        <w:tc>
          <w:tcPr>
            <w:tcW w:type="dxa" w:w="201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[Escena con 2 objetos]</w:t>
            </w:r>
          </w:p>
        </w:tc>
        <w:tc>
          <w:tcPr>
            <w:tcW w:type="dxa" w:w="224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[Clases/confianza]</w:t>
            </w:r>
          </w:p>
        </w:tc>
        <w:tc>
          <w:tcPr>
            <w:tcW w:type="dxa" w:w="241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[Descripción literal]</w:t>
            </w:r>
          </w:p>
        </w:tc>
        <w:tc>
          <w:tcPr>
            <w:tcW w:type="dxa" w:w="93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  <w:tc>
          <w:tcPr>
            <w:tcW w:type="dxa" w:w="116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</w:tr>
    </w:tbl>
    <w:p>
      <w:pPr>
        <w:spacing w:after="20"/>
      </w:pPr>
    </w:p>
    <w:p>
      <w:pPr>
        <w:widowControl/>
      </w:pPr>
      <w:r>
        <w:t>Se recomienda evaluar precisión sin inventar porcentajes: número de objetos reales detectados correctamente, falsas detecciones y aciertos semánticos del VLM en al menos tres fotografías. Un detector COCO preentrenado no reconoce automáticamente códigos SKU específicos ni texto diminuto con fiabilidad; documentar estos límites.</w:t>
      </w:r>
    </w:p>
    <w:p>
      <w:pPr>
        <w:pStyle w:val="Heading2"/>
      </w:pPr>
      <w:r>
        <w:t>17.3 Control de evidencias de consola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Crear evidencia en VM: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mkdir -p ~/edge-vision-lab/evidencias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bash ~/edge-vision-lab/scripts/recoger_evidencias.sh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Extracto de asignación CPU/RPC: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grep -Ei 'RPC0|offload|assigned to device|compute buffer'   ~/edge-vision-lab/evidencias/modelo-vlm.log | tail -n 40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Monitoreo: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htop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Worker durante inferencia por SSH: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ssh orangepi@192.168.100.20 htop</w:t>
      </w:r>
    </w:p>
    <w:p>
      <w:pPr>
        <w:pStyle w:val="Heading1"/>
      </w:pPr>
      <w:r>
        <w:t>18. Análisis económico, seguridad, limitaciones y riesgos</w:t>
      </w:r>
    </w:p>
    <w:p>
      <w:pPr>
        <w:pStyle w:val="Heading2"/>
      </w:pPr>
      <w:r>
        <w:t>18.1 Justificación financiera de IA local</w:t>
      </w:r>
    </w:p>
    <w:p>
      <w:pPr>
        <w:widowControl/>
      </w:pPr>
      <w:r>
        <w:t xml:space="preserve">Una API externa de IA suele cobrar por solicitudes, tokens y/o imágenes, además de requerir disponibilidad de red. EdgeVision demuestra la viabilidad de mantener el modelo, las fotografías y el procesamiento dentro de recursos propios. </w:t>
      </w:r>
      <w:r>
        <w:rPr>
          <w:b/>
          <w:color w:val="193047"/>
        </w:rPr>
        <w:t>No se calcularon costos unitarios ni un ROI numérico</w:t>
      </w:r>
      <w:r>
        <w:t>, porque faltan mediciones de consumo eléctrico, valor de amortización, número de consultas y costo real de la alternativa SaaS. No se debe afirmar “cero costo”; el ahorro relevante sería la eliminación del cargo variable por tokens externos durante inferencia.</w:t>
      </w:r>
    </w:p>
    <w:p>
      <w:pPr>
        <w:pStyle w:val="Heading2"/>
      </w:pPr>
      <w:r>
        <w:t>18.2 Controles mínimos de seguridad</w:t>
      </w:r>
    </w:p>
    <w:p>
      <w:pPr>
        <w:pStyle w:val="ListBullet"/>
        <w:spacing w:after="60"/>
      </w:pPr>
      <w:r>
        <w:t>Segmentar servicios internos (RPC 50052, cámara 9200 y métricas 9100) y no publicarlos en router ni Internet.</w:t>
      </w:r>
    </w:p>
    <w:p>
      <w:pPr>
        <w:pStyle w:val="ListBullet"/>
        <w:spacing w:after="60"/>
      </w:pPr>
      <w:r>
        <w:t>La aplicación FastAPI y RPC no implementan autenticación/HTTPS de producción; usarlos solo en laboratorio LAN controlado.</w:t>
      </w:r>
    </w:p>
    <w:p>
      <w:pPr>
        <w:pStyle w:val="ListBullet"/>
        <w:spacing w:after="60"/>
      </w:pPr>
      <w:r>
        <w:t>Establecer contraseñas seguras y, como mejora, llaves SSH sin contraseña y firewall por origen IP.</w:t>
      </w:r>
    </w:p>
    <w:p>
      <w:pPr>
        <w:pStyle w:val="ListBullet"/>
        <w:spacing w:after="60"/>
      </w:pPr>
      <w:r>
        <w:t>Limitar entradas de imágenes a formatos y tamaños definidos; deshabilitar subida de contenido privado y vigilar registros.</w:t>
      </w:r>
    </w:p>
    <w:p>
      <w:pPr>
        <w:pStyle w:val="ListBullet"/>
        <w:spacing w:after="60"/>
      </w:pPr>
      <w:r>
        <w:t>Corregir hora/NTP para validez de descargas, logs y firmas; guardar respaldo de configuraciones y versiones del modelo.</w:t>
      </w:r>
    </w:p>
    <w:p>
      <w:pPr>
        <w:pStyle w:val="ListBullet"/>
        <w:spacing w:after="60"/>
      </w:pPr>
      <w:r>
        <w:t>Observar restricciones de licencias de modelos y dependencias antes de un despliegue comercial, no asumir derechos implícitos.</w:t>
      </w:r>
    </w:p>
    <w:p>
      <w:pPr>
        <w:pStyle w:val="Heading2"/>
      </w:pPr>
      <w:r>
        <w:t>18.3 Matriz de riesgos del laboratorio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434"/>
        <w:gridCol w:w="5213"/>
      </w:tblGrid>
      <w:tr>
        <w:trPr>
          <w:tblHeader/>
        </w:trPr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Riesgo</w:t>
            </w:r>
          </w:p>
        </w:tc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Impacto</w:t>
            </w:r>
          </w:p>
        </w:tc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Mitigación y evidencia</w:t>
            </w:r>
          </w:p>
        </w:tc>
      </w:tr>
      <w:tr>
        <w:tc>
          <w:tcPr>
            <w:tcW w:type="dxa" w:w="207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RAM insuficiente VLM</w:t>
            </w:r>
          </w:p>
        </w:tc>
        <w:tc>
          <w:tcPr>
            <w:tcW w:type="dxa" w:w="24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Carga aborta / OOM</w:t>
            </w:r>
          </w:p>
        </w:tc>
        <w:tc>
          <w:tcPr>
            <w:tcW w:type="dxa" w:w="521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Una instancia, modelo 2B Q4, monitor y contexto acotado.</w:t>
            </w:r>
          </w:p>
        </w:tc>
      </w:tr>
      <w:tr>
        <w:tc>
          <w:tcPr>
            <w:tcW w:type="dxa" w:w="207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Worker RPC desconectado</w:t>
            </w:r>
          </w:p>
        </w:tc>
        <w:tc>
          <w:tcPr>
            <w:tcW w:type="dxa" w:w="24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Retraso en inferencia</w:t>
            </w:r>
          </w:p>
        </w:tc>
        <w:tc>
          <w:tcPr>
            <w:tcW w:type="dxa" w:w="521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Watchdog y failover local en frío; prueba repetible.</w:t>
            </w:r>
          </w:p>
        </w:tc>
      </w:tr>
      <w:tr>
        <w:tc>
          <w:tcPr>
            <w:tcW w:type="dxa" w:w="207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Wi-Fi compartido / IP temporal</w:t>
            </w:r>
          </w:p>
        </w:tc>
        <w:tc>
          <w:tcPr>
            <w:tcW w:type="dxa" w:w="24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Pérdida de SSH al reiniciar</w:t>
            </w:r>
          </w:p>
        </w:tc>
        <w:tc>
          <w:tcPr>
            <w:tcW w:type="dxa" w:w="521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Direcciones persistentes luego de validar perfiles y `netplan try`.</w:t>
            </w:r>
          </w:p>
        </w:tc>
      </w:tr>
      <w:tr>
        <w:tc>
          <w:tcPr>
            <w:tcW w:type="dxa" w:w="207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Fallo de enlace/switch</w:t>
            </w:r>
          </w:p>
        </w:tc>
        <w:tc>
          <w:tcPr>
            <w:tcW w:type="dxa" w:w="24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Clúster inaccesible</w:t>
            </w:r>
          </w:p>
        </w:tc>
        <w:tc>
          <w:tcPr>
            <w:tcW w:type="dxa" w:w="521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Único switch es punto común de falla; documentarlo.</w:t>
            </w:r>
          </w:p>
        </w:tc>
      </w:tr>
      <w:tr>
        <w:tc>
          <w:tcPr>
            <w:tcW w:type="dxa" w:w="207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Retraso webcam CPU</w:t>
            </w:r>
          </w:p>
        </w:tc>
        <w:tc>
          <w:tcPr>
            <w:tcW w:type="dxa" w:w="24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Pocos FPS</w:t>
            </w:r>
          </w:p>
        </w:tc>
        <w:tc>
          <w:tcPr>
            <w:tcW w:type="dxa" w:w="521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1 FPS objetivo, threads 2, frame reducido, pausa en carga VLM.</w:t>
            </w:r>
          </w:p>
        </w:tc>
      </w:tr>
      <w:tr>
        <w:tc>
          <w:tcPr>
            <w:tcW w:type="dxa" w:w="207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Error formato ONNX</w:t>
            </w:r>
          </w:p>
        </w:tc>
        <w:tc>
          <w:tcPr>
            <w:tcW w:type="dxa" w:w="24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No inicia YOLO</w:t>
            </w:r>
          </w:p>
        </w:tc>
        <w:tc>
          <w:tcPr>
            <w:tcW w:type="dxa" w:w="521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Modelo rectangular 480×640 y validación del hash.</w:t>
            </w:r>
          </w:p>
        </w:tc>
      </w:tr>
      <w:tr>
        <w:tc>
          <w:tcPr>
            <w:tcW w:type="dxa" w:w="207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Descripción inventada</w:t>
            </w:r>
          </w:p>
        </w:tc>
        <w:tc>
          <w:tcPr>
            <w:tcW w:type="dxa" w:w="24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Respuesta semántica incorrecta</w:t>
            </w:r>
          </w:p>
        </w:tc>
        <w:tc>
          <w:tcPr>
            <w:tcW w:type="dxa" w:w="521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Prompt explícito, contrastar con fotografía y medir error.</w:t>
            </w:r>
          </w:p>
        </w:tc>
      </w:tr>
      <w:tr>
        <w:tc>
          <w:tcPr>
            <w:tcW w:type="dxa" w:w="207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Reinicio VLM durante captura</w:t>
            </w:r>
          </w:p>
        </w:tc>
        <w:tc>
          <w:tcPr>
            <w:tcW w:type="dxa" w:w="24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Fallo temporal de análisis</w:t>
            </w:r>
          </w:p>
        </w:tc>
        <w:tc>
          <w:tcPr>
            <w:tcW w:type="dxa" w:w="521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Parche 2.0.3 con recuperación local y reintento.</w:t>
            </w:r>
          </w:p>
        </w:tc>
      </w:tr>
    </w:tbl>
    <w:p>
      <w:pPr>
        <w:spacing w:after="20"/>
      </w:pPr>
    </w:p>
    <w:p>
      <w:pPr>
        <w:pStyle w:val="Heading2"/>
      </w:pPr>
      <w:r>
        <w:t>18.4 Gobernanza y normativa</w:t>
      </w:r>
    </w:p>
    <w:p>
      <w:pPr>
        <w:widowControl/>
      </w:pPr>
      <w:r>
        <w:t>La discusión académica aborda privacidad, gobierno de datos, plataformas de IA como servicio, gasto recurrente frente a infraestructura propia y continuidad operativa. No se ha determinado que este laboratorio requiera una licencia específica de telecomunicaciones ni que la Ley General de Telecomunicaciones regule directamente el modelo usado; cualquier conclusión jurídica debe basarse en análisis normativo verificable. El informe deja constancia de buenas prácticas técnicas: no exponer puertos, acceso limitado y no transferir imágenes a una API comercial.</w:t>
      </w:r>
    </w:p>
    <w:p>
      <w:pPr>
        <w:pStyle w:val="Heading1"/>
      </w:pPr>
      <w:r>
        <w:t>19. Matriz de cumplimiento: requisitos y rúbrica oficial</w:t>
      </w:r>
    </w:p>
    <w:p>
      <w:pPr>
        <w:pStyle w:val="Heading2"/>
      </w:pPr>
      <w:r>
        <w:t>19.1 Requisitos escritos y explicados en clase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22"/>
        <w:gridCol w:w="3542"/>
        <w:gridCol w:w="3456"/>
      </w:tblGrid>
      <w:tr>
        <w:trPr>
          <w:tblHeader/>
        </w:trPr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Exigencia</w:t>
            </w:r>
          </w:p>
        </w:tc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Solución EdgeVision</w:t>
            </w:r>
          </w:p>
        </w:tc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Evaluación de cumplimiento</w:t>
            </w:r>
          </w:p>
        </w:tc>
      </w:tr>
      <w:tr>
        <w:tc>
          <w:tcPr>
            <w:tcW w:type="dxa" w:w="272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Placa física de bajo consumo</w:t>
            </w:r>
          </w:p>
        </w:tc>
        <w:tc>
          <w:tcPr>
            <w:tcW w:type="dxa" w:w="354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Orange Pi 4 Pro ARM64, Debian 12</w:t>
            </w:r>
          </w:p>
        </w:tc>
        <w:tc>
          <w:tcPr>
            <w:tcW w:type="dxa" w:w="345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Sí, evidencia captura del SO.</w:t>
            </w:r>
          </w:p>
        </w:tc>
      </w:tr>
      <w:tr>
        <w:tc>
          <w:tcPr>
            <w:tcW w:type="dxa" w:w="272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Segundo equipo en red</w:t>
            </w:r>
          </w:p>
        </w:tc>
        <w:tc>
          <w:tcPr>
            <w:tcW w:type="dxa" w:w="354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Laptop Win11 con VM Ubuntu x86-64</w:t>
            </w:r>
          </w:p>
        </w:tc>
        <w:tc>
          <w:tcPr>
            <w:tcW w:type="dxa" w:w="345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Sí en clase; compatibilidad PDF verbal, no confirmada por escrito.</w:t>
            </w:r>
          </w:p>
        </w:tc>
      </w:tr>
      <w:tr>
        <w:tc>
          <w:tcPr>
            <w:tcW w:type="dxa" w:w="272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Switch Gigabit y CAT6</w:t>
            </w:r>
          </w:p>
        </w:tc>
        <w:tc>
          <w:tcPr>
            <w:tcW w:type="dxa" w:w="354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Interconexión directa por switch 5 puertos</w:t>
            </w:r>
          </w:p>
        </w:tc>
        <w:tc>
          <w:tcPr>
            <w:tcW w:type="dxa" w:w="345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Sí, Ping/SSH y enlace 1000Mb/s; throughput pendiente.</w:t>
            </w:r>
          </w:p>
        </w:tc>
      </w:tr>
      <w:tr>
        <w:tc>
          <w:tcPr>
            <w:tcW w:type="dxa" w:w="272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Subnet privada, IP estáticas</w:t>
            </w:r>
          </w:p>
        </w:tc>
        <w:tc>
          <w:tcPr>
            <w:tcW w:type="dxa" w:w="354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Plan 192.168.100.0/24 con .10/.20</w:t>
            </w:r>
          </w:p>
        </w:tc>
        <w:tc>
          <w:tcPr>
            <w:tcW w:type="dxa" w:w="345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En uso temporal; persistencia pendiente.</w:t>
            </w:r>
          </w:p>
        </w:tc>
      </w:tr>
      <w:tr>
        <w:tc>
          <w:tcPr>
            <w:tcW w:type="dxa" w:w="272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Procesamiento local sin IAaaS</w:t>
            </w:r>
          </w:p>
        </w:tc>
        <w:tc>
          <w:tcPr>
            <w:tcW w:type="dxa" w:w="354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Pesos GGUF/ONNX y API local</w:t>
            </w:r>
          </w:p>
        </w:tc>
        <w:tc>
          <w:tcPr>
            <w:tcW w:type="dxa" w:w="345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Arquitectura satisface diseño; offline formal pendiente.</w:t>
            </w:r>
          </w:p>
        </w:tc>
      </w:tr>
      <w:tr>
        <w:tc>
          <w:tcPr>
            <w:tcW w:type="dxa" w:w="272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Unir las CPU mediante middleware</w:t>
            </w:r>
          </w:p>
        </w:tc>
        <w:tc>
          <w:tcPr>
            <w:tcW w:type="dxa" w:w="354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ggml RPC con capas RPC0</w:t>
            </w:r>
          </w:p>
        </w:tc>
        <w:tc>
          <w:tcPr>
            <w:tcW w:type="dxa" w:w="345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Evidencia textual; VLM distribuido requiere logs propios.</w:t>
            </w:r>
          </w:p>
        </w:tc>
      </w:tr>
      <w:tr>
        <w:tc>
          <w:tcPr>
            <w:tcW w:type="dxa" w:w="272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Visión mediante webcam YOLO/MobileNet</w:t>
            </w:r>
          </w:p>
        </w:tc>
        <w:tc>
          <w:tcPr>
            <w:tcW w:type="dxa" w:w="354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Webcam USB + YOLO11-Nano ONNX ARM64</w:t>
            </w:r>
          </w:p>
        </w:tc>
        <w:tc>
          <w:tcPr>
            <w:tcW w:type="dxa" w:w="345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Usuario confirmó video y captura; medir FPS.</w:t>
            </w:r>
          </w:p>
        </w:tc>
      </w:tr>
      <w:tr>
        <w:tc>
          <w:tcPr>
            <w:tcW w:type="dxa" w:w="272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Subir imagen a LLM multimodal</w:t>
            </w:r>
          </w:p>
        </w:tc>
        <w:tc>
          <w:tcPr>
            <w:tcW w:type="dxa" w:w="354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Qwen3-VL + portal de imagen</w:t>
            </w:r>
          </w:p>
        </w:tc>
        <w:tc>
          <w:tcPr>
            <w:tcW w:type="dxa" w:w="345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Portal y captura presentes; respuesta real por cámara pendiente.</w:t>
            </w:r>
          </w:p>
        </w:tc>
      </w:tr>
      <w:tr>
        <w:tc>
          <w:tcPr>
            <w:tcW w:type="dxa" w:w="272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Caída Worker sin perder capacidad</w:t>
            </w:r>
          </w:p>
        </w:tc>
        <w:tc>
          <w:tcPr>
            <w:tcW w:type="dxa" w:w="354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Controlador de failover frío CPU VM</w:t>
            </w:r>
          </w:p>
        </w:tc>
        <w:tc>
          <w:tcPr>
            <w:tcW w:type="dxa" w:w="345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Implementado; prueba completa pendiente.</w:t>
            </w:r>
          </w:p>
        </w:tc>
      </w:tr>
      <w:tr>
        <w:tc>
          <w:tcPr>
            <w:tcW w:type="dxa" w:w="272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Informe técnico detallado</w:t>
            </w:r>
          </w:p>
        </w:tc>
        <w:tc>
          <w:tcPr>
            <w:tcW w:type="dxa" w:w="354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Este documento, comandos y anexos</w:t>
            </w:r>
          </w:p>
        </w:tc>
        <w:tc>
          <w:tcPr>
            <w:tcW w:type="dxa" w:w="345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Word generado; exportar a PDF para Canvas.</w:t>
            </w:r>
          </w:p>
        </w:tc>
      </w:tr>
      <w:tr>
        <w:tc>
          <w:tcPr>
            <w:tcW w:type="dxa" w:w="272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Auto/coevaluación y videos</w:t>
            </w:r>
          </w:p>
        </w:tc>
        <w:tc>
          <w:tcPr>
            <w:tcW w:type="dxa" w:w="354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Procedimientos y plantillas de anexos</w:t>
            </w:r>
          </w:p>
        </w:tc>
        <w:tc>
          <w:tcPr>
            <w:tcW w:type="dxa" w:w="345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Producir material real, no inventar integrantes/nota.</w:t>
            </w:r>
          </w:p>
        </w:tc>
      </w:tr>
      <w:tr>
        <w:tc>
          <w:tcPr>
            <w:tcW w:type="dxa" w:w="272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Feria virtual</w:t>
            </w:r>
          </w:p>
        </w:tc>
        <w:tc>
          <w:tcPr>
            <w:tcW w:type="dxa" w:w="354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Informe, video principal y reflexión</w:t>
            </w:r>
          </w:p>
        </w:tc>
        <w:tc>
          <w:tcPr>
            <w:tcW w:type="dxa" w:w="345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Publicación y acceso pendientes.</w:t>
            </w:r>
          </w:p>
        </w:tc>
      </w:tr>
    </w:tbl>
    <w:p>
      <w:pPr>
        <w:spacing w:after="20"/>
      </w:pPr>
    </w:p>
    <w:p>
      <w:pPr>
        <w:pStyle w:val="Heading2"/>
      </w:pPr>
      <w:r>
        <w:t>19.2 Rúbrica PDF: ocho criterios y evidencia asociada</w:t>
      </w:r>
    </w:p>
    <w:p>
      <w:pPr>
        <w:widowControl/>
      </w:pPr>
      <w:r>
        <w:t>Los encabezados y máximos consignados en R1 se enumeran abajo. Algunos textos descriptivos de la rúbrica contienen términos ajenos al proyecto de IA (pfSense, WAN dual stack, portal cautivo, telecomunicaciones) y se observan parcialmente truncados en el PDF; la explicación del catedrático orienta su valoración hacia el caso de uso Edge Computing.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6"/>
        <w:gridCol w:w="792"/>
        <w:gridCol w:w="5242"/>
      </w:tblGrid>
      <w:tr>
        <w:trPr>
          <w:tblHeader/>
        </w:trPr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Criterio de rúbrica</w:t>
            </w:r>
          </w:p>
        </w:tc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Máx.</w:t>
            </w:r>
          </w:p>
        </w:tc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Dónde se demuestra en el informe/proyecto</w:t>
            </w:r>
          </w:p>
        </w:tc>
      </w:tr>
      <w:tr>
        <w:tc>
          <w:tcPr>
            <w:tcW w:type="dxa" w:w="368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Estructura e integración del contenido</w:t>
            </w:r>
          </w:p>
        </w:tc>
        <w:tc>
          <w:tcPr>
            <w:tcW w:type="dxa" w:w="79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color w:val="253746"/>
                <w:sz w:val="17"/>
              </w:rPr>
              <w:t>2</w:t>
            </w:r>
          </w:p>
        </w:tc>
        <w:tc>
          <w:tcPr>
            <w:tcW w:type="dxa" w:w="524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Problema, objetivos, arquitectura, caso de visión: §§1–7.</w:t>
            </w:r>
          </w:p>
        </w:tc>
      </w:tr>
      <w:tr>
        <w:tc>
          <w:tcPr>
            <w:tcW w:type="dxa" w:w="368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Profundidad técnica y análisis académico</w:t>
            </w:r>
          </w:p>
        </w:tc>
        <w:tc>
          <w:tcPr>
            <w:tcW w:type="dxa" w:w="79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color w:val="253746"/>
                <w:sz w:val="17"/>
              </w:rPr>
              <w:t>2</w:t>
            </w:r>
          </w:p>
        </w:tc>
        <w:tc>
          <w:tcPr>
            <w:tcW w:type="dxa" w:w="524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CPU heterogénea, RPC, GGUF/Q4, fallas, benchmarking: §§4, 10–18.</w:t>
            </w:r>
          </w:p>
        </w:tc>
      </w:tr>
      <w:tr>
        <w:tc>
          <w:tcPr>
            <w:tcW w:type="dxa" w:w="368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Propuesta final del proyecto colaborativo</w:t>
            </w:r>
          </w:p>
        </w:tc>
        <w:tc>
          <w:tcPr>
            <w:tcW w:type="dxa" w:w="79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color w:val="253746"/>
                <w:sz w:val="17"/>
              </w:rPr>
              <w:t>2</w:t>
            </w:r>
          </w:p>
        </w:tc>
        <w:tc>
          <w:tcPr>
            <w:tcW w:type="dxa" w:w="524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Roles reales y dominio de los nodos por todos: §20.</w:t>
            </w:r>
          </w:p>
        </w:tc>
      </w:tr>
      <w:tr>
        <w:tc>
          <w:tcPr>
            <w:tcW w:type="dxa" w:w="368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Autoevaluación — Anexo A</w:t>
            </w:r>
          </w:p>
        </w:tc>
        <w:tc>
          <w:tcPr>
            <w:tcW w:type="dxa" w:w="79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color w:val="253746"/>
                <w:sz w:val="17"/>
              </w:rPr>
              <w:t>2</w:t>
            </w:r>
          </w:p>
        </w:tc>
        <w:tc>
          <w:tcPr>
            <w:tcW w:type="dxa" w:w="524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Hoja oficial de Canvas con puntuación 1–100 por integrante.</w:t>
            </w:r>
          </w:p>
        </w:tc>
      </w:tr>
      <w:tr>
        <w:tc>
          <w:tcPr>
            <w:tcW w:type="dxa" w:w="368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Valoración de pares — Anexo B</w:t>
            </w:r>
          </w:p>
        </w:tc>
        <w:tc>
          <w:tcPr>
            <w:tcW w:type="dxa" w:w="79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color w:val="253746"/>
                <w:sz w:val="17"/>
              </w:rPr>
              <w:t>2</w:t>
            </w:r>
          </w:p>
        </w:tc>
        <w:tc>
          <w:tcPr>
            <w:tcW w:type="dxa" w:w="524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Hoja de coevaluación cruzada con puntuación 1–100.</w:t>
            </w:r>
          </w:p>
        </w:tc>
      </w:tr>
      <w:tr>
        <w:tc>
          <w:tcPr>
            <w:tcW w:type="dxa" w:w="368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Defensa técnica individual en feria</w:t>
            </w:r>
          </w:p>
        </w:tc>
        <w:tc>
          <w:tcPr>
            <w:tcW w:type="dxa" w:w="79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color w:val="253746"/>
                <w:sz w:val="17"/>
              </w:rPr>
              <w:t>6</w:t>
            </w:r>
          </w:p>
        </w:tc>
        <w:tc>
          <w:tcPr>
            <w:tcW w:type="dxa" w:w="524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Videos/preguntas técnicas y demostración guiada: §20.</w:t>
            </w:r>
          </w:p>
        </w:tc>
      </w:tr>
      <w:tr>
        <w:tc>
          <w:tcPr>
            <w:tcW w:type="dxa" w:w="368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Presentación formal del informe</w:t>
            </w:r>
          </w:p>
        </w:tc>
        <w:tc>
          <w:tcPr>
            <w:tcW w:type="dxa" w:w="79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color w:val="253746"/>
                <w:sz w:val="17"/>
              </w:rPr>
              <w:t>2</w:t>
            </w:r>
          </w:p>
        </w:tc>
        <w:tc>
          <w:tcPr>
            <w:tcW w:type="dxa" w:w="524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Documento Word estructurado y PDF de entrega.</w:t>
            </w:r>
          </w:p>
        </w:tc>
      </w:tr>
      <w:tr>
        <w:tc>
          <w:tcPr>
            <w:tcW w:type="dxa" w:w="368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Cumplimiento técnico y evidencias</w:t>
            </w:r>
          </w:p>
        </w:tc>
        <w:tc>
          <w:tcPr>
            <w:tcW w:type="dxa" w:w="79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color w:val="253746"/>
                <w:sz w:val="17"/>
              </w:rPr>
              <w:t>2</w:t>
            </w:r>
          </w:p>
        </w:tc>
        <w:tc>
          <w:tcPr>
            <w:tcW w:type="dxa" w:w="524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Capturas, logs, pruebas y matriz T01–T13: §§6–19.</w:t>
            </w:r>
          </w:p>
        </w:tc>
      </w:tr>
    </w:tbl>
    <w:p>
      <w:pPr>
        <w:spacing w:after="20"/>
      </w:pPr>
    </w:p>
    <w:p>
      <w:pPr>
        <w:widowControl/>
      </w:pPr>
      <w:r/>
      <w:r>
        <w:rPr>
          <w:b/>
          <w:color w:val="193047"/>
        </w:rPr>
        <w:t>Total del esquema mostrado: 20 puntos.</w:t>
      </w:r>
      <w:r>
        <w:t xml:space="preserve"> La distribución de fases (10 y 10 puntos) también aparece en la primera página del PDF. Las calificaciones definitivas las determina el catedrático, no este informe.</w:t>
      </w:r>
    </w:p>
    <w:p>
      <w:pPr>
        <w:pStyle w:val="Heading1"/>
      </w:pPr>
      <w:r>
        <w:t>20. Entregables obligatorios, trabajo en equipo y defensa</w:t>
      </w:r>
    </w:p>
    <w:p>
      <w:pPr>
        <w:pStyle w:val="Heading2"/>
      </w:pPr>
      <w:r>
        <w:t>20.1 Paquete de entrega: aplicar la instrucción más completa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304"/>
        <w:gridCol w:w="2462"/>
        <w:gridCol w:w="2880"/>
      </w:tblGrid>
      <w:tr>
        <w:trPr>
          <w:tblHeader/>
        </w:trPr>
        <w:tc>
          <w:tcPr>
            <w:tcW w:type="dxa" w:w="2441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Material</w:t>
            </w:r>
          </w:p>
        </w:tc>
        <w:tc>
          <w:tcPr>
            <w:tcW w:type="dxa" w:w="2441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Documento escrito (R1)</w:t>
            </w:r>
          </w:p>
        </w:tc>
        <w:tc>
          <w:tcPr>
            <w:tcW w:type="dxa" w:w="2441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Clase oral (R2)</w:t>
            </w:r>
          </w:p>
        </w:tc>
        <w:tc>
          <w:tcPr>
            <w:tcW w:type="dxa" w:w="2441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Acción operativa</w:t>
            </w:r>
          </w:p>
        </w:tc>
      </w:tr>
      <w:tr>
        <w:tc>
          <w:tcPr>
            <w:tcW w:type="dxa" w:w="207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Informe</w:t>
            </w:r>
          </w:p>
        </w:tc>
        <w:tc>
          <w:tcPr>
            <w:tcW w:type="dxa" w:w="230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Un PDF formal grupal por coordinador</w:t>
            </w:r>
          </w:p>
        </w:tc>
        <w:tc>
          <w:tcPr>
            <w:tcW w:type="dxa" w:w="246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Amplio, técnico, casos, pruebas, recomendaciones, conclusiones</w:t>
            </w:r>
          </w:p>
        </w:tc>
        <w:tc>
          <w:tcPr>
            <w:tcW w:type="dxa" w:w="288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Exportar este Word a PDF; comprobar legibilidad y compartir acceso.</w:t>
            </w:r>
          </w:p>
        </w:tc>
      </w:tr>
      <w:tr>
        <w:tc>
          <w:tcPr>
            <w:tcW w:type="dxa" w:w="207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Video individual</w:t>
            </w:r>
          </w:p>
        </w:tc>
        <w:tc>
          <w:tcPr>
            <w:tcW w:type="dxa" w:w="230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Un enlace por estudiante, 5–7 min</w:t>
            </w:r>
          </w:p>
        </w:tc>
        <w:tc>
          <w:tcPr>
            <w:tcW w:type="dxa" w:w="246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Todos deben dominar respuestas técnicas</w:t>
            </w:r>
          </w:p>
        </w:tc>
        <w:tc>
          <w:tcPr>
            <w:tcW w:type="dxa" w:w="288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Grabar enlace individual; Canvas de cada miembro.</w:t>
            </w:r>
          </w:p>
        </w:tc>
      </w:tr>
      <w:tr>
        <w:tc>
          <w:tcPr>
            <w:tcW w:type="dxa" w:w="207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Video de demostración principal</w:t>
            </w:r>
          </w:p>
        </w:tc>
        <w:tc>
          <w:tcPr>
            <w:tcW w:type="dxa" w:w="230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No descrito en p.1</w:t>
            </w:r>
          </w:p>
        </w:tc>
        <w:tc>
          <w:tcPr>
            <w:tcW w:type="dxa" w:w="246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Hasta ~10 min, completo; feria virtual</w:t>
            </w:r>
          </w:p>
        </w:tc>
        <w:tc>
          <w:tcPr>
            <w:tcW w:type="dxa" w:w="288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Video grupal con ejecución real y CPU/RPC en pantalla.</w:t>
            </w:r>
          </w:p>
        </w:tc>
      </w:tr>
      <w:tr>
        <w:tc>
          <w:tcPr>
            <w:tcW w:type="dxa" w:w="207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Video de reflexión</w:t>
            </w:r>
          </w:p>
        </w:tc>
        <w:tc>
          <w:tcPr>
            <w:tcW w:type="dxa" w:w="230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No descrito en p.1</w:t>
            </w:r>
          </w:p>
        </w:tc>
        <w:tc>
          <w:tcPr>
            <w:tcW w:type="dxa" w:w="246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Participantes explican aprendizajes/límites</w:t>
            </w:r>
          </w:p>
        </w:tc>
        <w:tc>
          <w:tcPr>
            <w:tcW w:type="dxa" w:w="288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Grabar comentarios genuinos de participantes.</w:t>
            </w:r>
          </w:p>
        </w:tc>
      </w:tr>
      <w:tr>
        <w:tc>
          <w:tcPr>
            <w:tcW w:type="dxa" w:w="207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Presentación ante catedrático</w:t>
            </w:r>
          </w:p>
        </w:tc>
        <w:tc>
          <w:tcPr>
            <w:tcW w:type="dxa" w:w="230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Fase de defensa</w:t>
            </w:r>
          </w:p>
        </w:tc>
        <w:tc>
          <w:tcPr>
            <w:tcW w:type="dxa" w:w="246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Aproximadamente 5 min; puede preguntar a cualquiera</w:t>
            </w:r>
          </w:p>
        </w:tc>
        <w:tc>
          <w:tcPr>
            <w:tcW w:type="dxa" w:w="288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Ensayar demostración en vivo y preguntas.</w:t>
            </w:r>
          </w:p>
        </w:tc>
      </w:tr>
      <w:tr>
        <w:tc>
          <w:tcPr>
            <w:tcW w:type="dxa" w:w="207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Auto/coevaluación</w:t>
            </w:r>
          </w:p>
        </w:tc>
        <w:tc>
          <w:tcPr>
            <w:tcW w:type="dxa" w:w="230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Parte de fase individual</w:t>
            </w:r>
          </w:p>
        </w:tc>
        <w:tc>
          <w:tcPr>
            <w:tcW w:type="dxa" w:w="246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Excel de Canvas con escala 1–100</w:t>
            </w:r>
          </w:p>
        </w:tc>
        <w:tc>
          <w:tcPr>
            <w:tcW w:type="dxa" w:w="288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Completar plantilla oficial, sin asignar notas ficticias.</w:t>
            </w:r>
          </w:p>
        </w:tc>
      </w:tr>
      <w:tr>
        <w:tc>
          <w:tcPr>
            <w:tcW w:type="dxa" w:w="207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Publicación feria virtual</w:t>
            </w:r>
          </w:p>
        </w:tc>
        <w:tc>
          <w:tcPr>
            <w:tcW w:type="dxa" w:w="230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No precisado en p.1</w:t>
            </w:r>
          </w:p>
        </w:tc>
        <w:tc>
          <w:tcPr>
            <w:tcW w:type="dxa" w:w="246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Página común coordinada por el equipo web</w:t>
            </w:r>
          </w:p>
        </w:tc>
        <w:tc>
          <w:tcPr>
            <w:tcW w:type="dxa" w:w="288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Publicar videos, informe y reflexión; probar permisos.</w:t>
            </w:r>
          </w:p>
        </w:tc>
      </w:tr>
      <w:tr>
        <w:tc>
          <w:tcPr>
            <w:tcW w:type="dxa" w:w="207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Canvas</w:t>
            </w:r>
          </w:p>
        </w:tc>
        <w:tc>
          <w:tcPr>
            <w:tcW w:type="dxa" w:w="230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PDF y videos individuales</w:t>
            </w:r>
          </w:p>
        </w:tc>
        <w:tc>
          <w:tcPr>
            <w:tcW w:type="dxa" w:w="246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Todos los integrantes entregan viernes 16</w:t>
            </w:r>
          </w:p>
        </w:tc>
        <w:tc>
          <w:tcPr>
            <w:tcW w:type="dxa" w:w="288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Cada miembro verificar envío y hora límite en Canvas.</w:t>
            </w:r>
          </w:p>
        </w:tc>
      </w:tr>
    </w:tbl>
    <w:p>
      <w:pPr>
        <w:spacing w:after="20"/>
      </w:pPr>
    </w:p>
    <w:p>
      <w:pPr>
        <w:pStyle w:val="Heading2"/>
      </w:pPr>
      <w:r>
        <w:t>20.2 Contenido obligatorio del informe de acuerdo con la clase</w:t>
      </w:r>
    </w:p>
    <w:p>
      <w:pPr>
        <w:pStyle w:val="ListBullet"/>
        <w:spacing w:after="60"/>
      </w:pPr>
      <w:r/>
      <w:r>
        <w:rPr>
          <w:b/>
        </w:rPr>
        <w:t>Estructura del problema:</w:t>
      </w:r>
      <w:r>
        <w:t xml:space="preserve"> organización no desea gastar tokens en IAaaS y necesita privacidad/autonomía.</w:t>
      </w:r>
    </w:p>
    <w:p>
      <w:pPr>
        <w:pStyle w:val="ListBullet"/>
        <w:spacing w:after="60"/>
      </w:pPr>
      <w:r/>
      <w:r>
        <w:rPr>
          <w:b/>
        </w:rPr>
        <w:t>Hardware:</w:t>
      </w:r>
      <w:r>
        <w:t xml:space="preserve"> justificar Orange Pi, VM, CPUs heterogéneas, switch, CAT6 y cámara.</w:t>
      </w:r>
    </w:p>
    <w:p>
      <w:pPr>
        <w:pStyle w:val="ListBullet"/>
        <w:spacing w:after="60"/>
      </w:pPr>
      <w:r/>
      <w:r>
        <w:rPr>
          <w:b/>
        </w:rPr>
        <w:t>Modelo:</w:t>
      </w:r>
      <w:r>
        <w:t xml:space="preserve"> justificar Qwen3-VL + cuantización Q4, mmproj y YOLO-Nano ONNX; distinguir alcance de ambos.</w:t>
      </w:r>
    </w:p>
    <w:p>
      <w:pPr>
        <w:pStyle w:val="ListBullet"/>
        <w:spacing w:after="60"/>
      </w:pPr>
      <w:r/>
      <w:r>
        <w:rPr>
          <w:b/>
        </w:rPr>
        <w:t>Procedimientos:</w:t>
      </w:r>
      <w:r>
        <w:t xml:space="preserve"> instalación reproducible, interfaces, puertos, API, scripts, lógica de conmutación.</w:t>
      </w:r>
    </w:p>
    <w:p>
      <w:pPr>
        <w:pStyle w:val="ListBullet"/>
        <w:spacing w:after="60"/>
      </w:pPr>
      <w:r/>
      <w:r>
        <w:rPr>
          <w:b/>
        </w:rPr>
        <w:t>Evaluación:</w:t>
      </w:r>
      <w:r>
        <w:t xml:space="preserve"> desempeño CPU/RAM, tasas reales, exactitud visual y errores observados.</w:t>
      </w:r>
    </w:p>
    <w:p>
      <w:pPr>
        <w:pStyle w:val="ListBullet"/>
        <w:spacing w:after="60"/>
      </w:pPr>
      <w:r/>
      <w:r>
        <w:rPr>
          <w:b/>
        </w:rPr>
        <w:t>Conclusiones y recomendaciones:</w:t>
      </w:r>
      <w:r>
        <w:t xml:space="preserve"> incluir límites, costo eléctrico, privacidad, SPOF y operación sin Internet.</w:t>
      </w:r>
    </w:p>
    <w:p>
      <w:pPr>
        <w:pStyle w:val="Heading2"/>
      </w:pPr>
      <w:r>
        <w:t>20.3 Roles y evidencia de participación (completar con nombres reales)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27"/>
        <w:gridCol w:w="4982"/>
        <w:gridCol w:w="3110"/>
      </w:tblGrid>
      <w:tr>
        <w:trPr>
          <w:tblHeader/>
        </w:trPr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Integrante</w:t>
            </w:r>
          </w:p>
        </w:tc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Responsabilidad asignada</w:t>
            </w:r>
          </w:p>
        </w:tc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Evidencia de participación</w:t>
            </w:r>
          </w:p>
        </w:tc>
      </w:tr>
      <w:tr>
        <w:tc>
          <w:tcPr>
            <w:tcW w:type="dxa" w:w="162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[Nombre A]</w:t>
            </w:r>
          </w:p>
        </w:tc>
        <w:tc>
          <w:tcPr>
            <w:tcW w:type="dxa" w:w="498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Placa Orange Pi: imagen Debian, USB, YOLO y monitoreo</w:t>
            </w:r>
          </w:p>
        </w:tc>
        <w:tc>
          <w:tcPr>
            <w:tcW w:type="dxa" w:w="311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[Captura/bitácora propia]</w:t>
            </w:r>
          </w:p>
        </w:tc>
      </w:tr>
      <w:tr>
        <w:tc>
          <w:tcPr>
            <w:tcW w:type="dxa" w:w="162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[Nombre B]</w:t>
            </w:r>
          </w:p>
        </w:tc>
        <w:tc>
          <w:tcPr>
            <w:tcW w:type="dxa" w:w="498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VirtualBox, Ubuntu, red Ethernet/ICS/SSH e IPs</w:t>
            </w:r>
          </w:p>
        </w:tc>
        <w:tc>
          <w:tcPr>
            <w:tcW w:type="dxa" w:w="311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[Captura/bitácora propia]</w:t>
            </w:r>
          </w:p>
        </w:tc>
      </w:tr>
      <w:tr>
        <w:tc>
          <w:tcPr>
            <w:tcW w:type="dxa" w:w="162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[Nombre C]</w:t>
            </w:r>
          </w:p>
        </w:tc>
        <w:tc>
          <w:tcPr>
            <w:tcW w:type="dxa" w:w="498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Compilación llama.cpp, RPC, modelos GGUF, benchmark</w:t>
            </w:r>
          </w:p>
        </w:tc>
        <w:tc>
          <w:tcPr>
            <w:tcW w:type="dxa" w:w="311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[Captura/bitácora propia]</w:t>
            </w:r>
          </w:p>
        </w:tc>
      </w:tr>
      <w:tr>
        <w:tc>
          <w:tcPr>
            <w:tcW w:type="dxa" w:w="162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[Nombre D]</w:t>
            </w:r>
          </w:p>
        </w:tc>
        <w:tc>
          <w:tcPr>
            <w:tcW w:type="dxa" w:w="498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Portal web, captura, failover, pruebas e informe</w:t>
            </w:r>
          </w:p>
        </w:tc>
        <w:tc>
          <w:tcPr>
            <w:tcW w:type="dxa" w:w="311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[Captura/bitácora propia]</w:t>
            </w:r>
          </w:p>
        </w:tc>
      </w:tr>
    </w:tbl>
    <w:p>
      <w:pPr>
        <w:spacing w:after="20"/>
      </w:pPr>
    </w:p>
    <w:p>
      <w:pPr>
        <w:widowControl/>
      </w:pPr>
      <w:r>
        <w:t xml:space="preserve">Esta distribución es una </w:t>
      </w:r>
      <w:r>
        <w:rPr>
          <w:b/>
          <w:color w:val="193047"/>
        </w:rPr>
        <w:t>plantilla</w:t>
      </w:r>
      <w:r>
        <w:t>, no afirmación de que esas personas hayan realizado las tareas. Registrar roles, aportes, videos y notas reales; todos deben poder explicar el diseño completo.</w:t>
      </w:r>
    </w:p>
    <w:p>
      <w:pPr>
        <w:pStyle w:val="Heading2"/>
      </w:pPr>
      <w:r>
        <w:t>20.4 Guion de demostración grupal (hasta ~10 minutos)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5"/>
        <w:gridCol w:w="4723"/>
        <w:gridCol w:w="3312"/>
      </w:tblGrid>
      <w:tr>
        <w:trPr>
          <w:tblHeader/>
        </w:trPr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Minuto</w:t>
            </w:r>
          </w:p>
        </w:tc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Actividad</w:t>
            </w:r>
          </w:p>
        </w:tc>
        <w:tc>
          <w:tcPr>
            <w:tcW w:type="dxa" w:w="3254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Pantalla / evidencia</w:t>
            </w:r>
          </w:p>
        </w:tc>
      </w:tr>
      <w:tr>
        <w:tc>
          <w:tcPr>
            <w:tcW w:type="dxa" w:w="168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00:00–01:00</w:t>
            </w:r>
          </w:p>
        </w:tc>
        <w:tc>
          <w:tcPr>
            <w:tcW w:type="dxa" w:w="472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Problema de negocio y objetivo local autónomo</w:t>
            </w:r>
          </w:p>
        </w:tc>
        <w:tc>
          <w:tcPr>
            <w:tcW w:type="dxa" w:w="331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Diagrama e inventario físico</w:t>
            </w:r>
          </w:p>
        </w:tc>
      </w:tr>
      <w:tr>
        <w:tc>
          <w:tcPr>
            <w:tcW w:type="dxa" w:w="168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01:00–02:15</w:t>
            </w:r>
          </w:p>
        </w:tc>
        <w:tc>
          <w:tcPr>
            <w:tcW w:type="dxa" w:w="472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Topología ARM64 ↔ x86-64 + switch Gigabit</w:t>
            </w:r>
          </w:p>
        </w:tc>
        <w:tc>
          <w:tcPr>
            <w:tcW w:type="dxa" w:w="331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Foto del montaje, IPs y SSH</w:t>
            </w:r>
          </w:p>
        </w:tc>
      </w:tr>
      <w:tr>
        <w:tc>
          <w:tcPr>
            <w:tcW w:type="dxa" w:w="168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02:15–03:30</w:t>
            </w:r>
          </w:p>
        </w:tc>
        <w:tc>
          <w:tcPr>
            <w:tcW w:type="dxa" w:w="472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Q4, GGUF, mmproj y qué significa RPC</w:t>
            </w:r>
          </w:p>
        </w:tc>
        <w:tc>
          <w:tcPr>
            <w:tcW w:type="dxa" w:w="331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Logs `RPC0`/capas/buffers</w:t>
            </w:r>
          </w:p>
        </w:tc>
      </w:tr>
      <w:tr>
        <w:tc>
          <w:tcPr>
            <w:tcW w:type="dxa" w:w="168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03:30–05:10</w:t>
            </w:r>
          </w:p>
        </w:tc>
        <w:tc>
          <w:tcPr>
            <w:tcW w:type="dxa" w:w="472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YOLO en webcam; recuadros, clases, FPS</w:t>
            </w:r>
          </w:p>
        </w:tc>
        <w:tc>
          <w:tcPr>
            <w:tcW w:type="dxa" w:w="331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Portal cámara + objeto real</w:t>
            </w:r>
          </w:p>
        </w:tc>
      </w:tr>
      <w:tr>
        <w:tc>
          <w:tcPr>
            <w:tcW w:type="dxa" w:w="168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05:10–07:00</w:t>
            </w:r>
          </w:p>
        </w:tc>
        <w:tc>
          <w:tcPr>
            <w:tcW w:type="dxa" w:w="472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Captura de fotograma y análisis Qwen3-VL</w:t>
            </w:r>
          </w:p>
        </w:tc>
        <w:tc>
          <w:tcPr>
            <w:tcW w:type="dxa" w:w="331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Respuesta real y duración</w:t>
            </w:r>
          </w:p>
        </w:tc>
      </w:tr>
      <w:tr>
        <w:tc>
          <w:tcPr>
            <w:tcW w:type="dxa" w:w="168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07:00–08:30</w:t>
            </w:r>
          </w:p>
        </w:tc>
        <w:tc>
          <w:tcPr>
            <w:tcW w:type="dxa" w:w="472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Detener Worker y demostrar respaldo (o video registrado)</w:t>
            </w:r>
          </w:p>
        </w:tc>
        <w:tc>
          <w:tcPr>
            <w:tcW w:type="dxa" w:w="331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Pantalla modo Solo VM; comparar</w:t>
            </w:r>
          </w:p>
        </w:tc>
      </w:tr>
      <w:tr>
        <w:tc>
          <w:tcPr>
            <w:tcW w:type="dxa" w:w="168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08:30–09:30</w:t>
            </w:r>
          </w:p>
        </w:tc>
        <w:tc>
          <w:tcPr>
            <w:tcW w:type="dxa" w:w="472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Prueba sin Internet, métricas, límites y costo</w:t>
            </w:r>
          </w:p>
        </w:tc>
        <w:tc>
          <w:tcPr>
            <w:tcW w:type="dxa" w:w="331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WAN desconectada, LAN operativa</w:t>
            </w:r>
          </w:p>
        </w:tc>
      </w:tr>
      <w:tr>
        <w:tc>
          <w:tcPr>
            <w:tcW w:type="dxa" w:w="168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09:30–10:00</w:t>
            </w:r>
          </w:p>
        </w:tc>
        <w:tc>
          <w:tcPr>
            <w:tcW w:type="dxa" w:w="472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Conclusiones y lecciones del equipo</w:t>
            </w:r>
          </w:p>
        </w:tc>
        <w:tc>
          <w:tcPr>
            <w:tcW w:type="dxa" w:w="331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Cierre y rutas a evidencias</w:t>
            </w:r>
          </w:p>
        </w:tc>
      </w:tr>
    </w:tbl>
    <w:p>
      <w:pPr>
        <w:spacing w:after="20"/>
      </w:pPr>
    </w:p>
    <w:p>
      <w:pPr>
        <w:pStyle w:val="Heading2"/>
      </w:pPr>
      <w:r>
        <w:t>20.5 Defensa individual de 5–7 minutos y preguntas frecuentes</w:t>
      </w:r>
    </w:p>
    <w:p>
      <w:pPr>
        <w:widowControl/>
      </w:pPr>
      <w:r>
        <w:t>Cada integrante debe explicar sin leer: problema de negocio, CPU local versus cloud, características Orange Pi, bridged/NAT/ICS, diferencias YOLO vs VLM, papel de GGUF/mmproj, qué muestra RPC0, por qué 8,6 tok/s pudo ser menor que 10,4, funcionamiento de watchdog, límites del failover, prueba sin Internet y seguridad del laboratorio.</w:t>
      </w:r>
    </w:p>
    <w:p>
      <w:pPr>
        <w:pStyle w:val="ListBullet"/>
        <w:spacing w:after="60"/>
      </w:pPr>
      <w:r>
        <w:t>¿Se juntan realmente los núcleos de Linux? — No. RPC distribuye partes del grafo de cálculo entre dispositivos; no convierte dos kernels en un sistema SMP.</w:t>
      </w:r>
    </w:p>
    <w:p>
      <w:pPr>
        <w:pStyle w:val="ListBullet"/>
        <w:spacing w:after="60"/>
      </w:pPr>
      <w:r>
        <w:t>¿Por qué la VM puede marcar 100 % y la Orange Pi 25 %? — La carga depende del reparto y la ruta activa; en modo Solo VM no demuestra cálculo remoto.</w:t>
      </w:r>
    </w:p>
    <w:p>
      <w:pPr>
        <w:pStyle w:val="ListBullet"/>
        <w:spacing w:after="60"/>
      </w:pPr>
      <w:r>
        <w:t>¿Qué pasa si se apaga la Orange Pi? — El VLM puede recargarse en CPU VM para nuevas solicitudes, con demora; cámara YOLO queda indisponible.</w:t>
      </w:r>
    </w:p>
    <w:p>
      <w:pPr>
        <w:pStyle w:val="ListBullet"/>
        <w:spacing w:after="60"/>
      </w:pPr>
      <w:r>
        <w:t>¿Qué ocurre sin Internet? — Una vez descargados los modelos, CPU y datos pueden trabajar por LAN; falta dejar evidencia de prueba WAN caída.</w:t>
      </w:r>
    </w:p>
    <w:p>
      <w:pPr>
        <w:pStyle w:val="ListBullet"/>
        <w:spacing w:after="60"/>
      </w:pPr>
      <w:r>
        <w:t>¿Cuál es el costo? — Ya no se cobra token por inferencia de terceros, pero existen costo de hardware, energía, operación y mantenimiento.</w:t>
      </w:r>
    </w:p>
    <w:p>
      <w:pPr>
        <w:pStyle w:val="ListBullet"/>
        <w:spacing w:after="60"/>
      </w:pPr>
      <w:r>
        <w:t>¿Por qué hay dos modelos? — YOLO detecta/localiza objetos por fotograma y Qwen3-VL interpreta una escena; ambos apoyan el mismo caso de visión.</w:t>
      </w:r>
    </w:p>
    <w:p>
      <w:pPr>
        <w:pStyle w:val="Heading2"/>
      </w:pPr>
      <w:r>
        <w:t>20.6 Excel de evaluaciones: pautas sin inventar resultados</w:t>
      </w:r>
    </w:p>
    <w:p>
      <w:pPr>
        <w:widowControl/>
      </w:pPr>
      <w:r>
        <w:t xml:space="preserve">El catedrático indicó que cada integrante anote una </w:t>
      </w:r>
      <w:r>
        <w:rPr>
          <w:b/>
          <w:color w:val="193047"/>
        </w:rPr>
        <w:t>autoevaluación de 1 a 100</w:t>
      </w:r>
      <w:r>
        <w:t xml:space="preserve">, y que se realice </w:t>
      </w:r>
      <w:r>
        <w:rPr>
          <w:b/>
          <w:color w:val="193047"/>
        </w:rPr>
        <w:t>valoración por pares de 1 a 100</w:t>
      </w:r>
      <w:r>
        <w:t>, asignando personas distintas. Debe utilizarse el Excel oficial adjunto en Canvas. No se incluyó esa plantilla en la conversación, por lo que este informe no la sustituye. Completar nombres, notas y justificación con participación real; no asignar puntuaciones predeterminadas ni ficticias.</w:t>
      </w:r>
    </w:p>
    <w:p>
      <w:pPr>
        <w:pStyle w:val="Heading1"/>
      </w:pPr>
      <w:r>
        <w:t>21. Conclusiones y recomendaciones</w:t>
      </w:r>
    </w:p>
    <w:p>
      <w:pPr>
        <w:pStyle w:val="ListBullet"/>
        <w:spacing w:after="60"/>
      </w:pPr>
      <w:r>
        <w:t>Se implementó una infraestructura real ARM64/x86-64 con Linux en ambos nodos, interconectados por switch Gigabit; Ping/SSH y enlace negociado a 1000 Mb/s fueron comprobados.</w:t>
      </w:r>
    </w:p>
    <w:p>
      <w:pPr>
        <w:pStyle w:val="ListBullet"/>
        <w:spacing w:after="60"/>
      </w:pPr>
      <w:r>
        <w:t>La misma revisión de `llama.cpp` fue compilada en ambas arquitecturas y permitió inferencia textual con asignación de recursos RPC0. Un modelo pequeño no se aceleró: pasó de 10,4 a 8,6 tok/s, resultado coherente con overhead de distribución.</w:t>
      </w:r>
    </w:p>
    <w:p>
      <w:pPr>
        <w:pStyle w:val="ListBullet"/>
        <w:spacing w:after="60"/>
      </w:pPr>
      <w:r>
        <w:t>EdgeVision amplió el caso de visión incorporando YOLO11-Nano con webcam USB físicamente conectada a Orange Pi y Qwen3-VL para análisis semántico de fotografías. El usuario confirmó que la webcam mostró imagen y capturó un fotograma, con cierto retraso.</w:t>
      </w:r>
    </w:p>
    <w:p>
      <w:pPr>
        <w:pStyle w:val="ListBullet"/>
        <w:spacing w:after="60"/>
      </w:pPr>
      <w:r>
        <w:t>Las incidencias encontradas (puente Wi-Fi erróneo, objetivo CMake ausente, reloj, SHA del ONNX, tamaño rectangular del tensor, VLM no listo) se analizaron y resolvieron o abordaron con parches de alcance limitado.</w:t>
      </w:r>
    </w:p>
    <w:p>
      <w:pPr>
        <w:pStyle w:val="ListBullet"/>
        <w:spacing w:after="60"/>
      </w:pPr>
      <w:r>
        <w:t xml:space="preserve">La persistencia de IP, la respuesta real de la captura tras el parche 2.0.3, el failover extremo a extremo, iperf3 y el experimento offline deben </w:t>
      </w:r>
      <w:r>
        <w:rPr>
          <w:b/>
        </w:rPr>
        <w:t>verificarse antes de declararlos finalizados</w:t>
      </w:r>
      <w:r>
        <w:t>.</w:t>
      </w:r>
    </w:p>
    <w:p>
      <w:pPr>
        <w:pStyle w:val="ListBullet"/>
        <w:spacing w:after="60"/>
      </w:pPr>
      <w:r>
        <w:t>El proyecto ofrece una prueba convincente de viabilidad de IA local con hardware común, pero requiere ajustes de seguridad, capacidad, observabilidad y tolerancia a puntos únicos de falla si se traslada a producción.</w:t>
      </w:r>
    </w:p>
    <w:p>
      <w:pPr>
        <w:pStyle w:val="Heading2"/>
      </w:pPr>
      <w:r>
        <w:t>21.1 Acciones prioritarias para cerrar la entrega</w:t>
      </w:r>
    </w:p>
    <w:p>
      <w:pPr>
        <w:pStyle w:val="ListBullet"/>
        <w:spacing w:after="60"/>
      </w:pPr>
      <w:r>
        <w:t>1. Encender laboratorio y validar el parche 2.0.3: captura JPEG → respuesta Qwen3-VL; guardar pantalla/log.</w:t>
      </w:r>
    </w:p>
    <w:p>
      <w:pPr>
        <w:pStyle w:val="ListBullet"/>
        <w:spacing w:after="60"/>
      </w:pPr>
      <w:r>
        <w:t>2. Confirmar logs RPC del VLM, o declarar demostración distribuida únicamente con modelo Qwen2.5 de texto.</w:t>
      </w:r>
    </w:p>
    <w:p>
      <w:pPr>
        <w:pStyle w:val="ListBullet"/>
        <w:spacing w:after="60"/>
      </w:pPr>
      <w:r>
        <w:t>3. Aplicar IP persistentes con pruebas después de reinicio y registrar `iperf3`.</w:t>
      </w:r>
    </w:p>
    <w:p>
      <w:pPr>
        <w:pStyle w:val="ListBullet"/>
        <w:spacing w:after="60"/>
      </w:pPr>
      <w:r>
        <w:t>4. Probar corte de Worker y nueva consulta en CPU VM; registrar demora y resultado.</w:t>
      </w:r>
    </w:p>
    <w:p>
      <w:pPr>
        <w:pStyle w:val="ListBullet"/>
        <w:spacing w:after="60"/>
      </w:pPr>
      <w:r>
        <w:t>5. Ejecutar prueba sin Internet con WAN realmente aislada.</w:t>
      </w:r>
    </w:p>
    <w:p>
      <w:pPr>
        <w:pStyle w:val="ListBullet"/>
        <w:spacing w:after="60"/>
      </w:pPr>
      <w:r>
        <w:t>6. Exportar Word a PDF, incorporar fotos reales de montaje y respuestas definitivas, grabar videos, completar Excel de pares y publicar en feria/Canvas.</w:t>
      </w:r>
    </w:p>
    <w:p>
      <w:pPr>
        <w:pStyle w:val="Heading1"/>
      </w:pPr>
      <w:r>
        <w:t>A. Anexo A — Guía rápida de comandos por sistema</w:t>
      </w:r>
    </w:p>
    <w:p>
      <w:pPr>
        <w:pStyle w:val="Heading2"/>
      </w:pPr>
      <w:r>
        <w:t>A.1 Windows 11 PowerShell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Get-NetAdapter | Format-Table Name,InterfaceDescription,Status,LinkSpeed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Get-NetIPAddress -AddressFamily IPv4 |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Format-Table InterfaceAlias,IPAddress,PrefixLength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Test-NetConnection 192.168.137.128 -Port 22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ssh milo@192.168.137.128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ssh -p 2222 milo@127.0.0.1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Lanzadores después de instalación: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Iniciar-EdgeVision.bat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Reparar-Integracion-Qwen-203.bat (aplicar una sola vez)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Diagnosticar-EdgeVision-203.bat</w:t>
      </w:r>
    </w:p>
    <w:p>
      <w:pPr>
        <w:pStyle w:val="Heading2"/>
      </w:pPr>
      <w:r>
        <w:t>A.2 Ubuntu: red, modelo, estado y logs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ip -4 -br addr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ip route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ping -c 4 192.168.100.20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nc -vz -w 3 192.168.100.20 50052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ssh orangepi@192.168.100.20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ls -lh ~/edge-vision-models/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bash ~/edge-vision-lab/scripts/start.sh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bash ~/edge-vision-lab/scripts/status.sh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bash ~/edge-vision-lab/scripts/recoger_evidencias.sh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tail -n 80 ~/edge-vision-lab/evidencias/modelo-vlm.log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bash ~/edge-vision-lab/scripts/stop.sh</w:t>
      </w:r>
    </w:p>
    <w:p>
      <w:pPr>
        <w:pStyle w:val="Heading2"/>
      </w:pPr>
      <w:r>
        <w:t>A.3 Orange Pi: red, USB, procesos y logs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uname -m; free -h; nproc; ip -4 -br addr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sudo ethtool end0 | grep -E 'Speed:|Duplex:|Link detected:'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tmux ls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v4l2-ctl --list-devices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ls -l /dev/video*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curl --noproxy '*' http://192.168.100.20:9200/status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tail -n 80 ~/edgevision-camera/camara.log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htop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# Sesiones tmux típicas: edge-rpc y edgevision-camera</w:t>
      </w:r>
    </w:p>
    <w:p>
      <w:pPr>
        <w:pStyle w:val="Heading1"/>
      </w:pPr>
      <w:r>
        <w:t>B. Anexo B — Registro de evidencias visuales del laboratorio</w:t>
      </w:r>
    </w:p>
    <w:p>
      <w:pPr>
        <w:widowControl/>
      </w:pPr>
      <w:r>
        <w:t>Las capturas siguientes son pruebas de laboratorio proporcionadas durante la construcción. No se presentan como mediciones obtenidas a posteriori ni sustituyen las demostraciones finales pendientes. Las más recientes, correspondientes a respuestas multimodales y video en vivo, deberán incorporarse al completar la validación.</w:t>
      </w:r>
    </w:p>
    <w:p>
      <w:pPr>
        <w:keepNext/>
        <w:spacing w:before="100"/>
        <w:jc w:val="center"/>
      </w:pPr>
      <w:r>
        <w:drawing>
          <wp:inline xmlns:a="http://schemas.openxmlformats.org/drawingml/2006/main" xmlns:pic="http://schemas.openxmlformats.org/drawingml/2006/picture">
            <wp:extent cx="3370269" cy="3063239"/>
            <wp:docPr id="7" name="Picture 7" descr="Figura o captura de laboratorio EdgeVision. Consultar pie de figura y texto adyacent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(20261014-073902)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70269" cy="30632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EV"/>
        <w:jc w:val="center"/>
      </w:pPr>
      <w:r>
        <w:t>Evidencia B-1. Compilación y presencia de los binarios llama-server, llama-cli y ggml-rpc-server en Ubuntu.</w:t>
      </w:r>
    </w:p>
    <w:p>
      <w:pPr>
        <w:keepNext/>
        <w:spacing w:before="100"/>
        <w:jc w:val="center"/>
      </w:pPr>
      <w:r>
        <w:drawing>
          <wp:inline xmlns:a="http://schemas.openxmlformats.org/drawingml/2006/main" xmlns:pic="http://schemas.openxmlformats.org/drawingml/2006/picture">
            <wp:extent cx="3544017" cy="3063240"/>
            <wp:docPr id="8" name="Picture 8" descr="Figura o captura de laboratorio EdgeVision. Consultar pie de figura y texto adyacent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(20261014-090526)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44017" cy="3063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EV"/>
        <w:jc w:val="center"/>
      </w:pPr>
      <w:r>
        <w:t>Evidencia B-2. Compilación de ggml-rpc-server sobre ARM64 en Orange Pi.</w:t>
      </w:r>
    </w:p>
    <w:p>
      <w:pPr>
        <w:keepNext/>
        <w:spacing w:before="100"/>
        <w:jc w:val="center"/>
      </w:pPr>
      <w:r>
        <w:drawing>
          <wp:inline xmlns:a="http://schemas.openxmlformats.org/drawingml/2006/main" xmlns:pic="http://schemas.openxmlformats.org/drawingml/2006/picture">
            <wp:extent cx="5140960" cy="3063240"/>
            <wp:docPr id="9" name="Picture 9" descr="Figura o captura de laboratorio EdgeVision. Consultar pie de figura y texto adyacent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(20261014-092400)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40960" cy="3063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EV"/>
        <w:jc w:val="center"/>
      </w:pPr>
      <w:r>
        <w:t>Evidencia B-3. Ping de Ubuntu a la Orange Pi: 4 transmitidos, 4 recibidos, 0 % de pérdida.</w:t>
      </w:r>
    </w:p>
    <w:p>
      <w:pPr>
        <w:keepNext/>
        <w:spacing w:before="100"/>
        <w:jc w:val="center"/>
      </w:pPr>
      <w:r>
        <w:drawing>
          <wp:inline xmlns:a="http://schemas.openxmlformats.org/drawingml/2006/main" xmlns:pic="http://schemas.openxmlformats.org/drawingml/2006/picture">
            <wp:extent cx="4910305" cy="3063240"/>
            <wp:docPr id="10" name="Picture 10" descr="Figura o captura de laboratorio EdgeVision. Consultar pie de figura y texto adyacent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(20261014-094437)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10305" cy="3063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EV"/>
        <w:jc w:val="center"/>
      </w:pPr>
      <w:r>
        <w:t>Evidencia B-4. Generación de texto local con Qwen2.5-0.5B (~10,4 tokens/s).</w:t>
      </w:r>
    </w:p>
    <w:p>
      <w:pPr>
        <w:keepNext/>
        <w:spacing w:before="100"/>
        <w:jc w:val="center"/>
      </w:pPr>
      <w:r>
        <w:drawing>
          <wp:inline xmlns:a="http://schemas.openxmlformats.org/drawingml/2006/main" xmlns:pic="http://schemas.openxmlformats.org/drawingml/2006/picture">
            <wp:extent cx="5737353" cy="3063240"/>
            <wp:docPr id="11" name="Picture 11" descr="Figura o captura de laboratorio EdgeVision. Consultar pie de figura y texto adyacent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(20261014-094742)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7353" cy="3063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EV"/>
        <w:jc w:val="center"/>
      </w:pPr>
      <w:r>
        <w:t>Evidencia B-5. Generación de texto con `--rpc` (~8,6 tokens/s).</w:t>
      </w:r>
    </w:p>
    <w:p>
      <w:pPr>
        <w:keepNext/>
        <w:spacing w:before="100"/>
        <w:jc w:val="center"/>
      </w:pPr>
      <w:r>
        <w:drawing>
          <wp:inline xmlns:a="http://schemas.openxmlformats.org/drawingml/2006/main" xmlns:pic="http://schemas.openxmlformats.org/drawingml/2006/picture">
            <wp:extent cx="3764416" cy="3063240"/>
            <wp:docPr id="12" name="Picture 12" descr="Figura o captura de laboratorio EdgeVision. Consultar pie de figura y texto adyacent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(20261014-101124)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64416" cy="3063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EV"/>
        <w:jc w:val="center"/>
      </w:pPr>
      <w:r>
        <w:t>Evidencia B-6. Capas del modelo y buffers de cómputo asignados a RPC0 y CPU.</w:t>
      </w:r>
    </w:p>
    <w:p>
      <w:pPr>
        <w:keepNext/>
        <w:spacing w:before="100"/>
        <w:jc w:val="center"/>
      </w:pPr>
      <w:r>
        <w:drawing>
          <wp:inline xmlns:a="http://schemas.openxmlformats.org/drawingml/2006/main" xmlns:pic="http://schemas.openxmlformats.org/drawingml/2006/picture">
            <wp:extent cx="4937813" cy="3063240"/>
            <wp:docPr id="13" name="Picture 13" descr="Figura o captura de laboratorio EdgeVision. Consultar pie de figura y texto adyacent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(20261014-110032)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37813" cy="3063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EV"/>
        <w:jc w:val="center"/>
      </w:pPr>
      <w:r>
        <w:t>Evidencia B-7. Interfaz Qwen3-VL y tablero de recursos: captura durante análisis, no respuesta final.</w:t>
      </w:r>
    </w:p>
    <w:p>
      <w:pPr>
        <w:pStyle w:val="Heading1"/>
      </w:pPr>
      <w:r>
        <w:t>C. Anexo C — Estructura del proyecto y configuración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~/llama.cpp/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build/bin/llama-server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build/bin/llama-cli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build/bin/ggml-rpc-server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~/edge-vision-models/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Qwen3VL-2B-Instruct-Q4_K_M.gguf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mmproj-Qwen3VL-2B-Instruct-Q8_0.gguf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~/edge-vision-lab/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backend/engine.py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backend/main.py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backend/static/index.html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backend/.env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scripts/{start.sh,stop.sh,status.sh,install_vm.sh,...}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evidencias/{portal.log,modelo-vlm.log,inferencias.jsonl,...}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>~/edgevision-camera/            [EN ORANGE PI]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camera_service.py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yolo11n.onnx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start.sh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camara.log</w:t>
      </w:r>
    </w:p>
    <w:p>
      <w:pPr>
        <w:pStyle w:val="CodeBlock"/>
        <w:keepLines/>
        <w:shd w:fill="F5F8FA"/>
      </w:pPr>
      <w:r>
        <w:rPr>
          <w:rFonts w:ascii="Liberation Mono" w:hAnsi="Liberation Mono"/>
          <w:sz w:val="15"/>
        </w:rPr>
        <w:t xml:space="preserve">  .venv/</w:t>
      </w:r>
    </w:p>
    <w:p>
      <w:pPr>
        <w:widowControl/>
      </w:pPr>
      <w:r/>
      <w:r>
        <w:rPr>
          <w:b/>
          <w:color w:val="193047"/>
        </w:rPr>
        <w:t>Configuración documentada del portal:</w:t>
      </w:r>
      <w:r>
        <w:t xml:space="preserve"> VM_THREADS=3; RPC_LAYERS=8; CONTEXT_TOKENS=4096; IMAGE_MAX_TOKENS=512; EDGE_UPSTREAM_TIMEOUT=480; EDGE_BOOT_TIMEOUT=210; EDGE_CAMERA_URL=http://192.168.100.20:9200; EDGE_RPC_HOST=192.168.100.20; EDGE_RPC_PORT=50052.</w:t>
      </w:r>
    </w:p>
    <w:p>
      <w:pPr>
        <w:pStyle w:val="Heading1"/>
      </w:pPr>
      <w:r>
        <w:t>D. Anexo D — Registro de pruebas para completar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94"/>
        <w:gridCol w:w="1123"/>
        <w:gridCol w:w="4766"/>
        <w:gridCol w:w="1224"/>
        <w:gridCol w:w="1512"/>
      </w:tblGrid>
      <w:tr>
        <w:trPr>
          <w:tblHeader/>
        </w:trPr>
        <w:tc>
          <w:tcPr>
            <w:tcW w:type="dxa" w:w="1953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Código</w:t>
            </w:r>
          </w:p>
        </w:tc>
        <w:tc>
          <w:tcPr>
            <w:tcW w:type="dxa" w:w="1953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Fecha</w:t>
            </w:r>
          </w:p>
        </w:tc>
        <w:tc>
          <w:tcPr>
            <w:tcW w:type="dxa" w:w="1953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Evidencia / ruta</w:t>
            </w:r>
          </w:p>
        </w:tc>
        <w:tc>
          <w:tcPr>
            <w:tcW w:type="dxa" w:w="1953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Responsable</w:t>
            </w:r>
          </w:p>
        </w:tc>
        <w:tc>
          <w:tcPr>
            <w:tcW w:type="dxa" w:w="1953"/>
            <w:shd w:fill="193047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r>
              <w:rPr>
                <w:b/>
                <w:color w:val="FFFFFF"/>
                <w:sz w:val="17"/>
              </w:rPr>
              <w:t>Resultado</w:t>
            </w:r>
          </w:p>
        </w:tc>
      </w:tr>
      <w:tr>
        <w:tc>
          <w:tcPr>
            <w:tcW w:type="dxa" w:w="109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T08</w:t>
            </w:r>
          </w:p>
        </w:tc>
        <w:tc>
          <w:tcPr>
            <w:tcW w:type="dxa" w:w="112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  <w:tc>
          <w:tcPr>
            <w:tcW w:type="dxa" w:w="476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[Captura de respuesta final Qwen3-VL]</w:t>
            </w:r>
          </w:p>
        </w:tc>
        <w:tc>
          <w:tcPr>
            <w:tcW w:type="dxa" w:w="122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  <w:tc>
          <w:tcPr>
            <w:tcW w:type="dxa" w:w="151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</w:tr>
      <w:tr>
        <w:tc>
          <w:tcPr>
            <w:tcW w:type="dxa" w:w="109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T09</w:t>
            </w:r>
          </w:p>
        </w:tc>
        <w:tc>
          <w:tcPr>
            <w:tcW w:type="dxa" w:w="112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  <w:tc>
          <w:tcPr>
            <w:tcW w:type="dxa" w:w="476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[Fotograma webcam → respuesta tras 2.0.3]</w:t>
            </w:r>
          </w:p>
        </w:tc>
        <w:tc>
          <w:tcPr>
            <w:tcW w:type="dxa" w:w="122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  <w:tc>
          <w:tcPr>
            <w:tcW w:type="dxa" w:w="151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</w:tr>
      <w:tr>
        <w:tc>
          <w:tcPr>
            <w:tcW w:type="dxa" w:w="109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T10</w:t>
            </w:r>
          </w:p>
        </w:tc>
        <w:tc>
          <w:tcPr>
            <w:tcW w:type="dxa" w:w="112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  <w:tc>
          <w:tcPr>
            <w:tcW w:type="dxa" w:w="476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[Salida `vm-fallback` y nueva respuesta]</w:t>
            </w:r>
          </w:p>
        </w:tc>
        <w:tc>
          <w:tcPr>
            <w:tcW w:type="dxa" w:w="122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  <w:tc>
          <w:tcPr>
            <w:tcW w:type="dxa" w:w="151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</w:tr>
      <w:tr>
        <w:tc>
          <w:tcPr>
            <w:tcW w:type="dxa" w:w="109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T11</w:t>
            </w:r>
          </w:p>
        </w:tc>
        <w:tc>
          <w:tcPr>
            <w:tcW w:type="dxa" w:w="112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  <w:tc>
          <w:tcPr>
            <w:tcW w:type="dxa" w:w="476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[WAN caída + LAN operativa + respuesta]</w:t>
            </w:r>
          </w:p>
        </w:tc>
        <w:tc>
          <w:tcPr>
            <w:tcW w:type="dxa" w:w="122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  <w:tc>
          <w:tcPr>
            <w:tcW w:type="dxa" w:w="151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</w:tr>
      <w:tr>
        <w:tc>
          <w:tcPr>
            <w:tcW w:type="dxa" w:w="109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T12</w:t>
            </w:r>
          </w:p>
        </w:tc>
        <w:tc>
          <w:tcPr>
            <w:tcW w:type="dxa" w:w="112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  <w:tc>
          <w:tcPr>
            <w:tcW w:type="dxa" w:w="476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[Dos IP tras reiniciar / SSH estable]</w:t>
            </w:r>
          </w:p>
        </w:tc>
        <w:tc>
          <w:tcPr>
            <w:tcW w:type="dxa" w:w="122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  <w:tc>
          <w:tcPr>
            <w:tcW w:type="dxa" w:w="151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</w:tr>
      <w:tr>
        <w:tc>
          <w:tcPr>
            <w:tcW w:type="dxa" w:w="109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T13</w:t>
            </w:r>
          </w:p>
        </w:tc>
        <w:tc>
          <w:tcPr>
            <w:tcW w:type="dxa" w:w="112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  <w:tc>
          <w:tcPr>
            <w:tcW w:type="dxa" w:w="476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[iperf3 ida y vuelta]</w:t>
            </w:r>
          </w:p>
        </w:tc>
        <w:tc>
          <w:tcPr>
            <w:tcW w:type="dxa" w:w="122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  <w:tc>
          <w:tcPr>
            <w:tcW w:type="dxa" w:w="151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</w:tr>
      <w:tr>
        <w:tc>
          <w:tcPr>
            <w:tcW w:type="dxa" w:w="109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EV-A</w:t>
            </w:r>
          </w:p>
        </w:tc>
        <w:tc>
          <w:tcPr>
            <w:tcW w:type="dxa" w:w="112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  <w:tc>
          <w:tcPr>
            <w:tcW w:type="dxa" w:w="476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[Autoevaluación Canvas anexo oficial]</w:t>
            </w:r>
          </w:p>
        </w:tc>
        <w:tc>
          <w:tcPr>
            <w:tcW w:type="dxa" w:w="122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  <w:tc>
          <w:tcPr>
            <w:tcW w:type="dxa" w:w="151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</w:tr>
      <w:tr>
        <w:tc>
          <w:tcPr>
            <w:tcW w:type="dxa" w:w="109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EV-B</w:t>
            </w:r>
          </w:p>
        </w:tc>
        <w:tc>
          <w:tcPr>
            <w:tcW w:type="dxa" w:w="112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  <w:tc>
          <w:tcPr>
            <w:tcW w:type="dxa" w:w="476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[Coevaluación Canvas anexo oficial]</w:t>
            </w:r>
          </w:p>
        </w:tc>
        <w:tc>
          <w:tcPr>
            <w:tcW w:type="dxa" w:w="122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  <w:tc>
          <w:tcPr>
            <w:tcW w:type="dxa" w:w="151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</w:tr>
      <w:tr>
        <w:tc>
          <w:tcPr>
            <w:tcW w:type="dxa" w:w="109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V-G</w:t>
            </w:r>
          </w:p>
        </w:tc>
        <w:tc>
          <w:tcPr>
            <w:tcW w:type="dxa" w:w="112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  <w:tc>
          <w:tcPr>
            <w:tcW w:type="dxa" w:w="476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[Link video grupal feria]</w:t>
            </w:r>
          </w:p>
        </w:tc>
        <w:tc>
          <w:tcPr>
            <w:tcW w:type="dxa" w:w="122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  <w:tc>
          <w:tcPr>
            <w:tcW w:type="dxa" w:w="151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</w:tr>
      <w:tr>
        <w:tc>
          <w:tcPr>
            <w:tcW w:type="dxa" w:w="109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V-I</w:t>
            </w:r>
          </w:p>
        </w:tc>
        <w:tc>
          <w:tcPr>
            <w:tcW w:type="dxa" w:w="112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  <w:tc>
          <w:tcPr>
            <w:tcW w:type="dxa" w:w="476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[Links videos individuales]</w:t>
            </w:r>
          </w:p>
        </w:tc>
        <w:tc>
          <w:tcPr>
            <w:tcW w:type="dxa" w:w="122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  <w:tc>
          <w:tcPr>
            <w:tcW w:type="dxa" w:w="151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</w:tr>
      <w:tr>
        <w:tc>
          <w:tcPr>
            <w:tcW w:type="dxa" w:w="109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V-R</w:t>
            </w:r>
          </w:p>
        </w:tc>
        <w:tc>
          <w:tcPr>
            <w:tcW w:type="dxa" w:w="112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  <w:tc>
          <w:tcPr>
            <w:tcW w:type="dxa" w:w="4766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[Link video reflexión]</w:t>
            </w:r>
          </w:p>
        </w:tc>
        <w:tc>
          <w:tcPr>
            <w:tcW w:type="dxa" w:w="122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  <w:tc>
          <w:tcPr>
            <w:tcW w:type="dxa" w:w="151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line="264" w:lineRule="auto"/>
            </w:pPr>
            <w:r>
              <w:rPr>
                <w:color w:val="253746"/>
                <w:sz w:val="17"/>
              </w:rPr>
              <w:t>[ ]</w:t>
            </w:r>
          </w:p>
        </w:tc>
      </w:tr>
    </w:tbl>
    <w:p>
      <w:pPr>
        <w:spacing w:after="20"/>
      </w:pPr>
    </w:p>
    <w:p>
      <w:pPr>
        <w:pStyle w:val="Heading1"/>
      </w:pPr>
      <w:r>
        <w:t>E. Anexo E — Lista de entrega y permisos de acceso</w:t>
      </w:r>
    </w:p>
    <w:p>
      <w:pPr>
        <w:pStyle w:val="ListBullet"/>
        <w:spacing w:after="60"/>
      </w:pPr>
      <w:r>
        <w:t>[ ] Portada e integrantes con nombres/carnés verificados.</w:t>
      </w:r>
    </w:p>
    <w:p>
      <w:pPr>
        <w:pStyle w:val="ListBullet"/>
        <w:spacing w:after="60"/>
      </w:pPr>
      <w:r>
        <w:t>[ ] Informe DOCX revisado, exportado a PDF final para Canvas.</w:t>
      </w:r>
    </w:p>
    <w:p>
      <w:pPr>
        <w:pStyle w:val="ListBullet"/>
        <w:spacing w:after="60"/>
      </w:pPr>
      <w:r>
        <w:t>[ ] Fotos de montaje con laptop, switch Gigabit, Orange Pi, cables y webcam.</w:t>
      </w:r>
    </w:p>
    <w:p>
      <w:pPr>
        <w:pStyle w:val="ListBullet"/>
        <w:spacing w:after="60"/>
      </w:pPr>
      <w:r>
        <w:t>[ ] Logs del RPC y prueba de Qwen2.5; captura real de cámara YOLO y del VLM.</w:t>
      </w:r>
    </w:p>
    <w:p>
      <w:pPr>
        <w:pStyle w:val="ListBullet"/>
        <w:spacing w:after="60"/>
      </w:pPr>
      <w:r>
        <w:t>[ ] Medición final CPU/RAM/FPS e interpretación correcta de fotografía.</w:t>
      </w:r>
    </w:p>
    <w:p>
      <w:pPr>
        <w:pStyle w:val="ListBullet"/>
        <w:spacing w:after="60"/>
      </w:pPr>
      <w:r>
        <w:t>[ ] Resultado probado de recuperación de Worker y ejecución offline.</w:t>
      </w:r>
    </w:p>
    <w:p>
      <w:pPr>
        <w:pStyle w:val="ListBullet"/>
        <w:spacing w:after="60"/>
      </w:pPr>
      <w:r>
        <w:t>[ ] Video grupal de demostración y publicación en la feria virtual.</w:t>
      </w:r>
    </w:p>
    <w:p>
      <w:pPr>
        <w:pStyle w:val="ListBullet"/>
        <w:spacing w:after="60"/>
      </w:pPr>
      <w:r>
        <w:t>[ ] Video individual de 5–7 min por estudiante y video de reflexión.</w:t>
      </w:r>
    </w:p>
    <w:p>
      <w:pPr>
        <w:pStyle w:val="ListBullet"/>
        <w:spacing w:after="60"/>
      </w:pPr>
      <w:r>
        <w:t>[ ] Hoja oficial de autoevaluación y valoración por pares con datos auténticos.</w:t>
      </w:r>
    </w:p>
    <w:p>
      <w:pPr>
        <w:pStyle w:val="ListBullet"/>
        <w:spacing w:after="60"/>
      </w:pPr>
      <w:r>
        <w:t>[ ] Cada integrante confirma su entrega individual de Canvas.</w:t>
      </w:r>
    </w:p>
    <w:p>
      <w:pPr>
        <w:pStyle w:val="ListBullet"/>
        <w:spacing w:after="60"/>
      </w:pPr>
      <w:r>
        <w:t>[ ] Todos los enlaces se abren sin pedir permisos adicionales al evaluador.</w:t>
      </w:r>
    </w:p>
    <w:p>
      <w:pPr>
        <w:pStyle w:val="ListBullet"/>
        <w:spacing w:after="60"/>
      </w:pPr>
      <w:r>
        <w:t>[ ] Equipo ensayó preguntas técnicas y demo de 5 min para el 17 de octubre.</w:t>
      </w:r>
    </w:p>
    <w:p>
      <w:pPr>
        <w:pStyle w:val="Heading1"/>
      </w:pPr>
      <w:r>
        <w:t>F. Anexo F — Fuentes y referencias consultadas</w:t>
      </w:r>
    </w:p>
    <w:p>
      <w:pPr>
        <w:widowControl/>
      </w:pPr>
      <w:r/>
      <w:r>
        <w:rPr>
          <w:b/>
          <w:color w:val="193047"/>
        </w:rPr>
        <w:t>[R1]</w:t>
      </w:r>
      <w:r>
        <w:t xml:space="preserve"> Proyecto final requerimientos.pdf, 8 páginas, material entregado para el curso. Título del proyecto, restricciones técnicas, casos de uso y rúbrica oficial.</w:t>
      </w:r>
    </w:p>
    <w:p>
      <w:pPr>
        <w:widowControl/>
      </w:pPr>
      <w:r/>
      <w:r>
        <w:rPr>
          <w:b/>
          <w:color w:val="193047"/>
        </w:rPr>
        <w:t>[R2]</w:t>
      </w:r>
      <w:r>
        <w:t xml:space="preserve"> class.txt, transcripción de la clase de Arquitectura de Computadoras del 10 de octubre de 2026. Instrucciones orales sobre hardware, VM, RPC, Canvas, feria, videos y rúbrica.</w:t>
      </w:r>
    </w:p>
    <w:p>
      <w:pPr>
        <w:widowControl/>
      </w:pPr>
      <w:r/>
      <w:r>
        <w:rPr>
          <w:b/>
          <w:color w:val="193047"/>
        </w:rPr>
        <w:t>[R3]</w:t>
      </w:r>
      <w:r>
        <w:t xml:space="preserve"> Capturas, resultados de terminal y confirmaciones del laboratorio EdgeVision compartidas entre el 13 y 15 de octubre de 2026.</w:t>
      </w:r>
    </w:p>
    <w:p>
      <w:pPr>
        <w:widowControl/>
      </w:pPr>
      <w:r/>
      <w:r>
        <w:rPr>
          <w:b/>
          <w:color w:val="193047"/>
        </w:rPr>
        <w:t>[R4]</w:t>
      </w:r>
      <w:r>
        <w:t xml:space="preserve"> Código de los paquetes EdgeVision: proyecto inicial; perfil Win11/OrangePi 4 GB; Fase Final Multimodal; actualización Cámara/YOLO 2.0; parches 2.0.1, 2.0.2 y 2.0.3.</w:t>
      </w:r>
    </w:p>
    <w:p>
      <w:pPr>
        <w:widowControl/>
      </w:pPr>
      <w:r/>
      <w:r>
        <w:rPr>
          <w:b/>
          <w:color w:val="193047"/>
        </w:rPr>
        <w:t>[R5]</w:t>
      </w:r>
      <w:r>
        <w:t xml:space="preserve"> Proyecto ggml-org / llama.cpp, repositorio de referencia: https://github.com/ggml-org/llama.cpp ; revisión compilada df18bee11e96557b07aa7b12db0976f3c7ac9165.</w:t>
      </w:r>
    </w:p>
    <w:p>
      <w:pPr>
        <w:widowControl/>
      </w:pPr>
      <w:r/>
      <w:r>
        <w:rPr>
          <w:b/>
          <w:color w:val="193047"/>
        </w:rPr>
        <w:t>[R6]</w:t>
      </w:r>
      <w:r>
        <w:t xml:space="preserve"> Pesos GGUF Qwen3-VL-2B-Instruct: https://huggingface.co/Qwen/Qwen3-VL-2B-Instruct-GGUF .</w:t>
      </w:r>
    </w:p>
    <w:p>
      <w:pPr>
        <w:widowControl/>
      </w:pPr>
      <w:r/>
      <w:r>
        <w:rPr>
          <w:b/>
          <w:color w:val="193047"/>
        </w:rPr>
        <w:t>[R7]</w:t>
      </w:r>
      <w:r>
        <w:t xml:space="preserve"> Pesos Qwen2.5-0.5B para prueba: https://huggingface.co/Qwen/Qwen2.5-0.5B-Instruct-GGUF .</w:t>
      </w:r>
    </w:p>
    <w:p>
      <w:pPr>
        <w:widowControl/>
      </w:pPr>
      <w:r/>
      <w:r>
        <w:rPr>
          <w:b/>
          <w:color w:val="193047"/>
        </w:rPr>
        <w:t>[R8]</w:t>
      </w:r>
      <w:r>
        <w:t xml:space="preserve"> Exportación YOLO11n ONNX utilizada en el kit: https://huggingface.co/unileon-robotics/YOLO11-ONNX .</w:t>
      </w:r>
    </w:p>
    <w:p>
      <w:pPr>
        <w:widowControl/>
      </w:pPr>
      <w:r/>
      <w:r>
        <w:rPr>
          <w:b/>
          <w:color w:val="193047"/>
        </w:rPr>
        <w:t>[R9]</w:t>
      </w:r>
      <w:r>
        <w:t xml:space="preserve"> Documentación de Ubuntu Server y VirtualBox para instalación de VM, SSH y redes: https://ubuntu.com/server/docs ; https://www.virtualbox.org/manual/ .</w:t>
      </w:r>
    </w:p>
    <w:p>
      <w:pPr>
        <w:widowControl/>
      </w:pPr>
      <w:r/>
      <w:r>
        <w:rPr>
          <w:b/>
          <w:color w:val="193047"/>
        </w:rPr>
        <w:t>[R10]</w:t>
      </w:r>
      <w:r>
        <w:t xml:space="preserve"> Manual/descargas del fabricante Orange Pi 4 Pro: https://www.orangepi.org/ 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5" w:right="1181" w:bottom="1080" w:left="1296" w:header="576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1616D"/>
        <w:sz w:val="17"/>
      </w:rPr>
      <w:t xml:space="preserve">Arquitectura de Computadoras  ·  EdgeVision  |  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Note"/>
      <w:jc w:val="right"/>
    </w:pPr>
    <w:r>
      <w:t>EDGEVISION  ·  INFORME TÉCNICO INTEGRADOR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1" w:lineRule="auto"/>
    </w:pPr>
    <w:rPr>
      <w:rFonts w:ascii="Aptos" w:hAnsi="Aptos"/>
      <w:color w:val="253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9304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87D79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93047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8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b/>
      <w:color w:val="193047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80" w:after="200"/>
    </w:pPr>
    <w:rPr>
      <w:rFonts w:asciiTheme="majorHAnsi" w:eastAsiaTheme="majorEastAsia" w:hAnsiTheme="majorHAnsi" w:cstheme="majorBidi" w:ascii="Aptos" w:hAnsi="Aptos"/>
      <w:b w:val="0"/>
      <w:i/>
      <w:iCs/>
      <w:color w:val="51616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Block"/>
    <w:basedOn w:val="Normal"/>
    <w:pPr>
      <w:spacing w:before="40" w:after="20" w:line="247" w:lineRule="auto"/>
    </w:pPr>
    <w:rPr>
      <w:rFonts w:ascii="Liberation Mono" w:hAnsi="Liberation Mono"/>
      <w:sz w:val="15"/>
    </w:rPr>
  </w:style>
  <w:style w:type="paragraph" w:customStyle="1" w:styleId="SmallNote">
    <w:name w:val="SmallNote"/>
    <w:basedOn w:val="Normal"/>
    <w:pPr>
      <w:spacing w:after="100"/>
    </w:pPr>
    <w:rPr>
      <w:color w:val="51616D"/>
      <w:sz w:val="18"/>
    </w:rPr>
  </w:style>
  <w:style w:type="paragraph" w:customStyle="1" w:styleId="CaptionEV">
    <w:name w:val="Caption EV"/>
    <w:pPr>
      <w:spacing w:before="80" w:after="240"/>
    </w:pPr>
    <w:rPr>
      <w:rFonts w:ascii="Aptos" w:hAnsi="Aptos"/>
      <w:i/>
      <w:color w:val="51616D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técnico integral EdgeVision - Clúster de Edge Computing con IA local</dc:title>
  <dc:subject>Arquitectura de Computadoras, Orange Pi 4 Pro, Ubuntu VM, llama.cpp RPC, Qwen3-VL, YOLO11n</dc:subject>
  <dc:creator>Equipo de Arquitectura de Computadoras (completar)</dc:creator>
  <cp:keywords>Edge Computing; multimodal; VLM; YOLO; ARM64; x86-64; inferencia local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